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18A" w:rsidRPr="0069418A" w:rsidRDefault="0069418A" w:rsidP="0069418A">
      <w:pPr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ЖИЛЫЕ ЗОНЫ</w:t>
      </w:r>
      <w:r w:rsidRPr="0069418A">
        <w:rPr>
          <w:rFonts w:ascii="Times New Roman" w:hAnsi="Times New Roman" w:cs="Times New Roman"/>
          <w:sz w:val="28"/>
          <w:szCs w:val="28"/>
          <w:lang w:eastAsia="zh-CN"/>
        </w:rPr>
        <w:t>:</w:t>
      </w:r>
    </w:p>
    <w:p w:rsidR="0069418A" w:rsidRPr="0069418A" w:rsidRDefault="0069418A" w:rsidP="0069418A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zh-CN"/>
        </w:rPr>
      </w:pPr>
      <w:r w:rsidRPr="0069418A">
        <w:rPr>
          <w:rFonts w:ascii="Times New Roman" w:hAnsi="Times New Roman" w:cs="Times New Roman"/>
          <w:b/>
          <w:sz w:val="28"/>
          <w:szCs w:val="28"/>
          <w:u w:val="single"/>
          <w:lang w:eastAsia="zh-CN"/>
        </w:rPr>
        <w:t>Ж – 1А. Зона застройки индивидуальными жилыми домами.</w:t>
      </w:r>
    </w:p>
    <w:p w:rsidR="0069418A" w:rsidRPr="0069418A" w:rsidRDefault="0069418A" w:rsidP="0069418A">
      <w:pPr>
        <w:jc w:val="center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69418A">
        <w:rPr>
          <w:rFonts w:ascii="Times New Roman" w:hAnsi="Times New Roman" w:cs="Times New Roman"/>
          <w:i/>
          <w:sz w:val="28"/>
          <w:szCs w:val="28"/>
          <w:lang w:eastAsia="ru-RU"/>
        </w:rPr>
        <w:t>Зона индивидуальной жилой застройки Ж-1А, выделена для обеспечения правовых, социальных, культурных, бытовых условий формирования жилых районов из отдельно стоящих индивидуальных жилых домов усадебного типа, с возможностью ведения ограниченного личного подсобного хозяйства (без содержания скота и птицы), а также с минимально разрешенным набором услуг местного значения.</w:t>
      </w:r>
    </w:p>
    <w:p w:rsidR="0069418A" w:rsidRPr="0069418A" w:rsidRDefault="0069418A" w:rsidP="0069418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9418A" w:rsidRPr="0069418A" w:rsidRDefault="0069418A" w:rsidP="0069418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69418A">
        <w:rPr>
          <w:rFonts w:ascii="Times New Roman" w:hAnsi="Times New Roman" w:cs="Times New Roman"/>
          <w:sz w:val="28"/>
          <w:szCs w:val="28"/>
          <w:lang w:eastAsia="zh-CN"/>
        </w:rPr>
        <w:t>ОСНОВНЫЕ ВИДЫ И ПАРАМЕТРЫ РАЗРЕШЕННОГО ИСПОЛЬЗОВАНИЯ</w:t>
      </w:r>
    </w:p>
    <w:p w:rsidR="0069418A" w:rsidRPr="0069418A" w:rsidRDefault="0069418A" w:rsidP="0069418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69418A">
        <w:rPr>
          <w:rFonts w:ascii="Times New Roman" w:hAnsi="Times New Roman" w:cs="Times New Roman"/>
          <w:sz w:val="28"/>
          <w:szCs w:val="28"/>
          <w:lang w:eastAsia="zh-CN"/>
        </w:rPr>
        <w:t>ЗЕМЕЛЬНЫХ УЧАСТКОВ И ОБЪЕКТОВ КАПИТАЛЬНОГО СТРОИТЕЛЬСТВА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402"/>
        <w:gridCol w:w="2552"/>
        <w:gridCol w:w="2693"/>
        <w:gridCol w:w="1843"/>
        <w:gridCol w:w="2155"/>
      </w:tblGrid>
      <w:tr w:rsidR="0069418A" w:rsidRPr="0069418A" w:rsidTr="004C12B0">
        <w:trPr>
          <w:trHeight w:val="475"/>
        </w:trPr>
        <w:tc>
          <w:tcPr>
            <w:tcW w:w="1951" w:type="dxa"/>
            <w:vMerge w:val="restart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[КОД (числовое обозначение)] – наименование вида разрешенного использования земельных участков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Описание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вида разрешенного использования земельного участка согласно Классификатору видов разрешенного использования земельных участков</w:t>
            </w:r>
          </w:p>
        </w:tc>
        <w:tc>
          <w:tcPr>
            <w:tcW w:w="9243" w:type="dxa"/>
            <w:gridSpan w:val="4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69418A" w:rsidRPr="0069418A" w:rsidTr="004C12B0">
        <w:trPr>
          <w:trHeight w:val="982"/>
        </w:trPr>
        <w:tc>
          <w:tcPr>
            <w:tcW w:w="1951" w:type="dxa"/>
            <w:vMerge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предельное количество этажей или предельную высоту зданий, строений, сооружений</w:t>
            </w: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69418A" w:rsidRPr="0069418A" w:rsidTr="004C12B0">
        <w:trPr>
          <w:trHeight w:val="1403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Для индивидуального жилищного строительства 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>[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2.1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>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самостоятельные объекты недвижимости);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выращивание сельскохозяйственных культур;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размещение индивидуальных гаражей и хозяйственных построек</w:t>
            </w:r>
          </w:p>
        </w:tc>
        <w:tc>
          <w:tcPr>
            <w:tcW w:w="2552" w:type="dxa"/>
            <w:shd w:val="clear" w:color="auto" w:fill="auto"/>
          </w:tcPr>
          <w:p w:rsid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Минимальная (максимальная) площадь земельных участков –  400 – 1000 кв.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Минимальная ширина земельных участков вдоль фронта улицы (проезда) – 8 м.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- от границ соседнего земельного участка - 3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В сложившейся застройке, при ширине земельного участка 12 метров и менее, для строительства жилого дома минимальный отступ </w:t>
            </w: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от границы соседнего участка составляет не менее: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- 1,0 м - для одноэтажного жилого дома;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- 1,5 м - для двухэтажного жилого дома;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- 2,0 м - для трехэтажного жилого дома, при условии, что расстояние до расположенного на соседнем земельном участке жилого дома не менее 5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 от других построек (баня, гараж и другие) - 1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 от стволов высокорослых деревьев - 4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 от стволов среднерослых деревьев - 2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 от кустарника - 1 м.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Максимальная высота зданий от уровня земли до верха перекрытия последнего этажа (или конька кровли) - 20 м.</w:t>
            </w: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Максимальный процент застройки в границах земельного участка – 60%.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418A" w:rsidRPr="0069418A" w:rsidTr="004C12B0">
        <w:trPr>
          <w:trHeight w:val="1403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 xml:space="preserve">Малоэтажная многоквартирная жилая застройка [2.1.1] 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обустройство спортивных и детских площадок, площадок для отдыха;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Минимальная (</w:t>
            </w:r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максимальная)  площадь</w:t>
            </w:r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земельного участка – 400-15000 </w:t>
            </w:r>
            <w:proofErr w:type="spellStart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кв.м</w:t>
            </w:r>
            <w:proofErr w:type="spellEnd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Минимальная ширина земельных участков вдоль фронта улицы (проезда):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для 2-3-х этажных жилых домов - 27 метров,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для 4-х этажных жилых домов - 32 метра.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Максимальное количество надземных этажей – 4 этажа.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Максимальный процент застройки в границах земельного участка -60%.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 территории малоэтажной жилой застройки следует предусматривать 100-процентную обеспеченность местами для хранения и парковки легковых автомобилей, мотоциклов, мопедов.</w:t>
            </w:r>
          </w:p>
        </w:tc>
      </w:tr>
      <w:tr w:rsidR="0069418A" w:rsidRPr="0069418A" w:rsidTr="004C12B0">
        <w:trPr>
          <w:trHeight w:val="1403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Блокированная жилая застройка [2.3]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</w:t>
            </w: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разведение декоративных и плодовых деревьев, овощных и ягодных культур;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Минимальная (</w:t>
            </w:r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максимальная)  площадь</w:t>
            </w:r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земельного участка – 150-600 </w:t>
            </w:r>
            <w:proofErr w:type="spellStart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кв.м</w:t>
            </w:r>
            <w:proofErr w:type="spellEnd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на один блок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Минимальная ширина земельных участков вдоль </w:t>
            </w: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фронта улицы (проезда) – 8 м на один блок.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5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5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Максимальная высота зданий от уровня земли до верха перекрытия последнего этажа (или конька кровли) - 20 м.</w:t>
            </w: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Максимальный процент застройки в границах земельного участка -60%.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9418A" w:rsidRPr="0069418A" w:rsidTr="004C12B0">
        <w:trPr>
          <w:trHeight w:val="3805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Площадки для занятий спортом [5.1.3]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земельных участков – 100-5000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или определяется по заданию на проектирование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(СП 42.13330.2016 «Градостроительство. Планировка и застройка городских и сельских поселений» (актуализированная редакция СНиП 2.07.01-89*).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Минимально допустимое расстояние от окон жилых и общественных зданий до площадок: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 для игр детей дошкольного и младшего школьного возраста - не менее 12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 для отдыха взрослого населения - не менее 10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 для занятий физкультурой, в зависимости от шумовых характеристик (наибольшие значения принимаются для хоккейных и футбольных площадок, наименьшие - для площадок для настольного тенниса), - 10 - 40 м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Не предусматривается размещение объектов капитального строительства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Не предусматривается размещение объектов капитального строительства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18A" w:rsidRPr="0069418A" w:rsidTr="004C12B0">
        <w:trPr>
          <w:trHeight w:val="1262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Парки культуры и отдыха 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[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3.6.2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Регламенты не подлежат установлению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Регламенты не подлежат установлению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предусматривается размещение объектов капитального строительства</w:t>
            </w: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предусматривается размещение объектов капитального строительства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18A" w:rsidRPr="0069418A" w:rsidTr="004C12B0">
        <w:trPr>
          <w:trHeight w:val="270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Историко-культурная деятельность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[9.3]  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Регламенты не подлежат установлению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Регламенты не подлежат установлению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Регламенты не подлежат установлению</w:t>
            </w: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Регламенты не подлежат установлению</w:t>
            </w:r>
          </w:p>
        </w:tc>
      </w:tr>
    </w:tbl>
    <w:p w:rsidR="0069418A" w:rsidRPr="0069418A" w:rsidRDefault="0069418A" w:rsidP="0069418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69418A">
        <w:rPr>
          <w:rFonts w:ascii="Times New Roman" w:hAnsi="Times New Roman" w:cs="Times New Roman"/>
          <w:sz w:val="28"/>
          <w:szCs w:val="28"/>
          <w:lang w:eastAsia="zh-CN"/>
        </w:rPr>
        <w:t>УСЛОВНО РАЗРЕШЕННЫЕ ВИДЫ И ПАРАМЕТРЫ ИСПОЛЬЗОВАНИЯ</w:t>
      </w:r>
    </w:p>
    <w:p w:rsidR="0069418A" w:rsidRPr="0069418A" w:rsidRDefault="0069418A" w:rsidP="0069418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69418A">
        <w:rPr>
          <w:rFonts w:ascii="Times New Roman" w:hAnsi="Times New Roman" w:cs="Times New Roman"/>
          <w:sz w:val="28"/>
          <w:szCs w:val="28"/>
          <w:lang w:eastAsia="zh-CN"/>
        </w:rPr>
        <w:t>ЗЕМЕЛЬНЫХ УЧАСТКОВ И ОБЪЕКТОВ КАПИТАЛЬНОГО СТРОИТЕЛЬСТВА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402"/>
        <w:gridCol w:w="2552"/>
        <w:gridCol w:w="2693"/>
        <w:gridCol w:w="1843"/>
        <w:gridCol w:w="2155"/>
      </w:tblGrid>
      <w:tr w:rsidR="0069418A" w:rsidRPr="0069418A" w:rsidTr="004C12B0">
        <w:trPr>
          <w:trHeight w:val="519"/>
        </w:trPr>
        <w:tc>
          <w:tcPr>
            <w:tcW w:w="1951" w:type="dxa"/>
            <w:vMerge w:val="restart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[КОД (числовое обозначение)] – наименование вида разрешенного использования земельных участков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вида разрешенного использования земельного участка согласно Классификатору видов разрешенного использования земельных участков</w:t>
            </w:r>
          </w:p>
        </w:tc>
        <w:tc>
          <w:tcPr>
            <w:tcW w:w="9243" w:type="dxa"/>
            <w:gridSpan w:val="4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69418A" w:rsidRPr="0069418A" w:rsidTr="004C12B0">
        <w:trPr>
          <w:trHeight w:val="982"/>
        </w:trPr>
        <w:tc>
          <w:tcPr>
            <w:tcW w:w="1951" w:type="dxa"/>
            <w:vMerge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предельную высоту зданий, строений, сооружений</w:t>
            </w: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69418A" w:rsidRPr="0069418A" w:rsidTr="004C12B0">
        <w:trPr>
          <w:trHeight w:val="695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Дошкольное, начальное и среднее общее образование [3.5.1]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</w:t>
            </w: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Минимальная (максимальная) площадь земельного участка – 400-15000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кв.м</w:t>
            </w:r>
            <w:proofErr w:type="spellEnd"/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или определяется по заданию на проектирование.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Минимальные отступы от красных линий или границ участка расстояние до красной линии от стен здания - 10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Здания общеобразовательных учреждений допускается размещать: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на внутриквартальных территориях микрорайона, удаленных от межквартальных проездов с регулярным движением транспорта на расстояние 100 - 170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на внутриквартальных проездах с периодическим (нерегулярным) движением автотранспорта только при условии увеличения минимального разрыва от границы участка учреждения до проезда на 15 - 25 м.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Максимальная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этажность для: - дошкольных учреждений –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2 этажа;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школ и начального профессионального образования –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3 этажа.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Прочие образовательные учреждения по заданию на проектирование с учетом сложившейся застройки.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Максимальный процент застройки в границах земельного участка -40%.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9418A" w:rsidRPr="0069418A" w:rsidTr="004C12B0">
        <w:trPr>
          <w:trHeight w:val="514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Амбулаторно-поликлиническое обслуживание [3.4.1]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Минимальная (максимальная) площадь земельного участка – 100-5000 </w:t>
            </w:r>
            <w:proofErr w:type="spellStart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кв.м</w:t>
            </w:r>
            <w:proofErr w:type="spellEnd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Максимальный процент застройки в границах земельного участка -80%.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418A" w:rsidRPr="0069418A" w:rsidTr="004C12B0">
        <w:trPr>
          <w:trHeight w:val="982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Оказание социальной помощи населению 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[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3.2.2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</w:t>
            </w: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интересам.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Минимальная (максимальная) площадь земельного участка - 100 – 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или определяется по заданию на проектирование.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 объектов инженерного обеспечения и объектов вспомогательного инженерного назначения от 1 кв.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Максимальная высота зданий, </w:t>
            </w: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Максимальный процент застройки в границах земельного участка -80%.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418A" w:rsidRPr="0069418A" w:rsidTr="004C12B0">
        <w:trPr>
          <w:trHeight w:val="412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Оказание услуг связи [3.2.3]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земельного участка - 100 – 5000 </w:t>
            </w:r>
            <w:proofErr w:type="spell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или определяется по заданию на проектирование.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Максимальная высота зданий от уровня земли до верха перекрытия последнего этажа (или конька кровли) - 20 м.</w:t>
            </w: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18A" w:rsidRPr="0069418A" w:rsidTr="004C12B0">
        <w:trPr>
          <w:trHeight w:val="982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Обеспечение внутреннего правопорядка 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[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8.3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Росгвардии</w:t>
            </w:r>
            <w:proofErr w:type="spell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земельного участка - 100 – 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или определяется по заданию на проектирование.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Максимальный процент застройки в границах земельного участка -80%.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418A" w:rsidRPr="0069418A" w:rsidTr="004C12B0">
        <w:trPr>
          <w:trHeight w:val="982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Государственное управление 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>[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3.8.1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>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Размещение зданий, предназначенных для размещения государственных органов, государственного пенсионного </w:t>
            </w: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Минимальная (максимальная) площадь земельного участка -  400 – 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или </w:t>
            </w: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определяется по заданию на проектирование.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Максимальное количество этажей зданий – 3 этажа </w:t>
            </w: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Максимальный процент застройки в границах земельного участка -60%.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418A" w:rsidRPr="0069418A" w:rsidTr="004C12B0">
        <w:trPr>
          <w:trHeight w:val="270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ub_1041"/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Деловое управление</w:t>
            </w:r>
            <w:bookmarkEnd w:id="0"/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[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4.1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земельного участка -  400 – 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или определяется по заданию на проектирование.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Максимальный процент застройки в границах земельного участка -60%.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418A" w:rsidRPr="0069418A" w:rsidTr="004C12B0">
        <w:trPr>
          <w:trHeight w:val="982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sub_1045"/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Банковская и страховая деятельность</w:t>
            </w:r>
            <w:bookmarkEnd w:id="1"/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[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4.5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земельного участка - 100 – 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или определяется по заданию на проектирование.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Максимальный процент застройки в границах земельного участка -80%.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418A" w:rsidRPr="0069418A" w:rsidTr="004C12B0">
        <w:trPr>
          <w:trHeight w:val="982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Коммунальное обслуживание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[3.1]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3.1.1-3.1.2.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земельного участка -  10 – 15000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Расстояние от площадок с контейнерами до окон жилых домов, границ участков детских, лечебных учреждений, мест отдыха должны быть не менее 20 м и не более 100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Общее количество контейнеров не более 5 шт.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Максимальный процент застройки в границах земельного участка -80%.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18A" w:rsidRPr="0069418A" w:rsidTr="004C12B0">
        <w:trPr>
          <w:trHeight w:val="982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Предоставление коммунальных услуг [3.1.1]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земельного участка - 100 – 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Расстояние от площадок с контейнерами до окон жилых домов, границ участков детских, лечебных учреждений, мест отдыха должны быть не менее 20 м и не более 100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Общее количество контейнеров не более 5 шт.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Максимальный процент застройки в границах земельного участка -80%.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18A" w:rsidRPr="0069418A" w:rsidTr="004C12B0">
        <w:trPr>
          <w:trHeight w:val="270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Административ</w:t>
            </w:r>
            <w:proofErr w:type="spellEnd"/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ные</w:t>
            </w:r>
            <w:proofErr w:type="spellEnd"/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здания организаций, обеспечивающих предоставление коммунальных услуг [3.1.2] 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земельного участка - 100 – 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Расстояние от площадок с контейнерами до окон </w:t>
            </w: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жилых домов, границ участков детских, лечебных учреждений, мест отдыха должны быть не менее 20 м и не более 100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Общее количество контейнеров не более 5 шт.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Максимальная высота зданий, строений, сооружений от </w:t>
            </w: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Максимальный процент застройки в границах земельного участка -80%.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18A" w:rsidRPr="0069418A" w:rsidTr="004C12B0">
        <w:trPr>
          <w:trHeight w:val="270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Магазины [4.4]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земельного участка - 100 – 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или определяется по заданию на проектирование.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Максимальный процент застройки в границах земельного участка -80%.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418A" w:rsidRPr="0069418A" w:rsidTr="004C12B0">
        <w:trPr>
          <w:trHeight w:val="270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Обеспечение занятий спортом в помещениях [5.1.2]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клубов, спортивных залов, бассейнов, физкультурно- оздоровительных комплексов в зданиях и сооружениях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земельного участка - 100 – 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или определяется по заданию на проектирование.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Максимальный процент застройки в границах земельного участка -80%.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9418A" w:rsidRPr="0069418A" w:rsidTr="004C12B0">
        <w:trPr>
          <w:trHeight w:val="270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Бытовое обслуживание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[3.3] 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 объектов капитального строительства, предназначенных для оказания населению или организациям бытовых услуг (мастерские мелкого ремонта, ателье, бани, парикмахерские, </w:t>
            </w: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прачечные, химчистки, похоронные бюро)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Минимальная (</w:t>
            </w:r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максимальная)  площадь</w:t>
            </w:r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земельного участка – 100-5000 </w:t>
            </w:r>
            <w:proofErr w:type="spellStart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кв.м</w:t>
            </w:r>
            <w:proofErr w:type="spellEnd"/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Для объектов инженерного обеспечения и объектов </w:t>
            </w: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вспомогательного инженерного назначения от 1 кв.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lastRenderedPageBreak/>
              <w:t>Максимальный процент застройки в границах земельного участка -80%.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418A" w:rsidRPr="0069418A" w:rsidTr="004C12B0">
        <w:trPr>
          <w:trHeight w:val="695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Общежития [3.2.4]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 </w:t>
            </w:r>
            <w:hyperlink r:id="rId4" w:anchor="block_1047" w:history="1">
              <w:r w:rsidRPr="0069418A">
                <w:rPr>
                  <w:rFonts w:ascii="Times New Roman" w:hAnsi="Times New Roman" w:cs="Times New Roman"/>
                  <w:sz w:val="20"/>
                  <w:szCs w:val="20"/>
                </w:rPr>
                <w:t>кодом 4.7</w:t>
              </w:r>
            </w:hyperlink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земельного участка - 400 – 5000 </w:t>
            </w:r>
            <w:proofErr w:type="spellStart"/>
            <w:proofErr w:type="gram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или определяется по заданию на проектирование.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Максимальный процент застройки в границах земельного участка -80%.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18A" w:rsidRPr="0069418A" w:rsidTr="004C12B0">
        <w:trPr>
          <w:trHeight w:val="695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Гостиничное обслуживание 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[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4.7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них.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земельного участка - 400 – 5000 </w:t>
            </w:r>
            <w:proofErr w:type="spell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или определяется по заданию на проектирование.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зданий – 3 этажа 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18A" w:rsidRPr="0069418A" w:rsidTr="004C12B0">
        <w:trPr>
          <w:trHeight w:val="557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" w:name="sub_103101"/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Амбулаторное ветеринарное обслуживание</w:t>
            </w:r>
            <w:bookmarkEnd w:id="2"/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[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3.10.1</w:t>
            </w: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(максимальная) площадь земельного участка - 400 – 5000 </w:t>
            </w:r>
            <w:proofErr w:type="spell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или </w:t>
            </w: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определяется по заданию на проектирование.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- от границ соседнего земельного участка 3 м. 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Максимальное количество этажей зданий – 3 этажа </w:t>
            </w: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(включая мансардный этаж).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Максимальная высота зданий, строений, сооружений от уровня земли - 20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Максимальный процент застройки в границах земельного участка – 60%.</w:t>
            </w:r>
          </w:p>
        </w:tc>
      </w:tr>
      <w:tr w:rsidR="0069418A" w:rsidRPr="0069418A" w:rsidTr="004C12B0">
        <w:trPr>
          <w:trHeight w:val="55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lastRenderedPageBreak/>
              <w:t>Склады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[6.9]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 соответствии с проектной документацией.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Минимальный отступ строений: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 от красной линии улиц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 от красной линии проездов 3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 от границ соседнего земельного участка 3 м.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 пределах границ земельного участка предусмотреть необходимое расчетное количество парковочных мест для временной стоянки автомобилей.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Максимальная высота зданий 15 м высота технологических сооружений </w:t>
            </w:r>
            <w:proofErr w:type="spellStart"/>
            <w:r w:rsidRPr="006941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устанавли-вается</w:t>
            </w:r>
            <w:proofErr w:type="spellEnd"/>
            <w:r w:rsidRPr="006941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в соответствии с проектной документацией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Максимальный процент застройки в границах земельного участка -80%.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69418A" w:rsidRPr="0069418A" w:rsidRDefault="0069418A" w:rsidP="0069418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69418A">
        <w:rPr>
          <w:rFonts w:ascii="Times New Roman" w:hAnsi="Times New Roman" w:cs="Times New Roman"/>
          <w:sz w:val="28"/>
          <w:szCs w:val="28"/>
          <w:lang w:eastAsia="zh-CN"/>
        </w:rPr>
        <w:t>ВСПОМОГАТЕЛЬНЫЕ ВИДЫ И ПАРАМЕТРЫ РАЗРЕШЕННОГО ИСПОЛЬЗОВАНИЯ</w:t>
      </w:r>
    </w:p>
    <w:p w:rsidR="0069418A" w:rsidRPr="0069418A" w:rsidRDefault="0069418A" w:rsidP="0069418A">
      <w:pPr>
        <w:spacing w:after="0"/>
        <w:jc w:val="center"/>
        <w:rPr>
          <w:rFonts w:ascii="Times New Roman" w:hAnsi="Times New Roman" w:cs="Times New Roman"/>
          <w:lang w:eastAsia="zh-CN"/>
        </w:rPr>
      </w:pPr>
      <w:r w:rsidRPr="0069418A">
        <w:rPr>
          <w:rFonts w:ascii="Times New Roman" w:hAnsi="Times New Roman" w:cs="Times New Roman"/>
          <w:sz w:val="28"/>
          <w:szCs w:val="28"/>
          <w:lang w:eastAsia="zh-CN"/>
        </w:rPr>
        <w:t>ЗЕМЕЛЬНЫХ УЧАСТКОВ И ОБЪЕКТОВ КАПИТАЛЬНОГО СТРОИТЕЛЬСТВА</w:t>
      </w:r>
    </w:p>
    <w:p w:rsidR="0069418A" w:rsidRPr="0069418A" w:rsidRDefault="0069418A" w:rsidP="0069418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9418A">
        <w:rPr>
          <w:rFonts w:ascii="Times New Roman" w:hAnsi="Times New Roman" w:cs="Times New Roman"/>
          <w:i/>
          <w:sz w:val="28"/>
          <w:szCs w:val="28"/>
        </w:rPr>
        <w:t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 (основным критерием для отнесения строений к вспомогательным является наличие на рассматриваемом земельном участке основного здания, строения или сооружения, по отношению к которому новое строение или сооружение выполняет вспомогательную или обслуживающую функцию)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402"/>
        <w:gridCol w:w="2552"/>
        <w:gridCol w:w="2693"/>
        <w:gridCol w:w="1843"/>
        <w:gridCol w:w="2155"/>
      </w:tblGrid>
      <w:tr w:rsidR="0069418A" w:rsidRPr="0069418A" w:rsidTr="004C12B0">
        <w:trPr>
          <w:trHeight w:val="483"/>
        </w:trPr>
        <w:tc>
          <w:tcPr>
            <w:tcW w:w="1951" w:type="dxa"/>
            <w:vMerge w:val="restart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Наименование вида разрешенного использования земельного участка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вида разрешенного использования земельного участка согласно Классификатору видов разрешенного использования земельных участков</w:t>
            </w:r>
          </w:p>
        </w:tc>
        <w:tc>
          <w:tcPr>
            <w:tcW w:w="9243" w:type="dxa"/>
            <w:gridSpan w:val="4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69418A" w:rsidRPr="0069418A" w:rsidTr="004C12B0">
        <w:trPr>
          <w:trHeight w:val="982"/>
        </w:trPr>
        <w:tc>
          <w:tcPr>
            <w:tcW w:w="1951" w:type="dxa"/>
            <w:vMerge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предельное количество этажей или предельную высоту зданий, строений, сооружений</w:t>
            </w: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69418A" w:rsidRPr="0069418A" w:rsidTr="004C12B0">
        <w:trPr>
          <w:trHeight w:val="554"/>
        </w:trPr>
        <w:tc>
          <w:tcPr>
            <w:tcW w:w="1951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9418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340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отдыха</w:t>
            </w:r>
          </w:p>
        </w:tc>
        <w:tc>
          <w:tcPr>
            <w:tcW w:w="2552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Не подлежат установлению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От границ соседнего участка до гаражей и иных вспомогательных сооружений – 1 м; на территориях с застройкой усадебными одно-, двухквартирными домами расстояние от окон жилых помещений (комнат, кухонь и веранд) до стен соседнего дома и хозяйственных построек (сарая, гаража, бани), расположенных на соседних земельных участках, должно быть не менее 6 м;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вспомогательные строения, за исключением гаражей, размещать со стороны улиц не допускается. </w:t>
            </w:r>
          </w:p>
        </w:tc>
        <w:tc>
          <w:tcPr>
            <w:tcW w:w="1843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Этажность гаражей и иных вспомогательных сооружений не должна превышать двух этажей, при условии обеспечения нормативной инсоляции на территории соседних </w:t>
            </w:r>
            <w:proofErr w:type="spellStart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приквартирных</w:t>
            </w:r>
            <w:proofErr w:type="spellEnd"/>
            <w:r w:rsidRPr="0069418A">
              <w:rPr>
                <w:rFonts w:ascii="Times New Roman" w:hAnsi="Times New Roman" w:cs="Times New Roman"/>
                <w:sz w:val="20"/>
                <w:szCs w:val="20"/>
              </w:rPr>
              <w:t xml:space="preserve"> участков.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</w:tcPr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418A">
              <w:rPr>
                <w:rFonts w:ascii="Times New Roman" w:hAnsi="Times New Roman" w:cs="Times New Roman"/>
                <w:sz w:val="20"/>
                <w:szCs w:val="20"/>
              </w:rPr>
              <w:t>Не подлежат установлению</w:t>
            </w:r>
          </w:p>
          <w:p w:rsidR="0069418A" w:rsidRPr="0069418A" w:rsidRDefault="0069418A" w:rsidP="006941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C0226" w:rsidRPr="0069418A" w:rsidRDefault="001C0226" w:rsidP="0069418A">
      <w:pPr>
        <w:spacing w:after="0"/>
        <w:rPr>
          <w:rFonts w:ascii="Times New Roman" w:hAnsi="Times New Roman" w:cs="Times New Roman"/>
        </w:rPr>
      </w:pPr>
      <w:bookmarkStart w:id="3" w:name="_GoBack"/>
      <w:bookmarkEnd w:id="3"/>
    </w:p>
    <w:sectPr w:rsidR="001C0226" w:rsidRPr="0069418A" w:rsidSect="0069418A">
      <w:pgSz w:w="16838" w:h="11906" w:orient="landscape"/>
      <w:pgMar w:top="96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F82"/>
    <w:rsid w:val="001C0226"/>
    <w:rsid w:val="0069418A"/>
    <w:rsid w:val="00B8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0FDC"/>
  <w15:chartTrackingRefBased/>
  <w15:docId w15:val="{5ABB7ECD-9A22-48B4-9112-8BF5BED2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se.garant.ru/70736874/53f89421bbdaf741eb2d1ecc4ddb4c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4291</Words>
  <Characters>24462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2021-09-14T07:33:00Z</dcterms:created>
  <dcterms:modified xsi:type="dcterms:W3CDTF">2021-09-14T07:33:00Z</dcterms:modified>
</cp:coreProperties>
</file>