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.xml" ContentType="application/vnd.openxmlformats-officedocument.wordprocessingml.footer+xml"/>
  <Override PartName="/word/media/image1.jpeg" ContentType="image/jpeg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7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6"/>
        </w:rPr>
      </w:pPr>
      <w:r>
        <w:rPr/>
        <w:drawing>
          <wp:inline distT="0" distB="0" distL="0" distR="0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>
      <w:pPr>
        <w:pStyle w:val="Normal"/>
        <w:jc w:val="center"/>
        <w:rPr>
          <w:b/>
        </w:rPr>
      </w:pPr>
      <w:r>
        <w:rPr>
          <w:b/>
        </w:rPr>
        <w:t>ЛАБИНСКОГО МУНИЦИПАЛЬНОГО РАЙОНА</w:t>
      </w:r>
    </w:p>
    <w:p>
      <w:pPr>
        <w:pStyle w:val="Normal"/>
        <w:jc w:val="center"/>
        <w:rPr>
          <w:b/>
        </w:rPr>
      </w:pPr>
      <w:r>
        <w:rPr>
          <w:b/>
        </w:rPr>
        <w:t>КРАСНОДАРСКОГО КРАЯ</w:t>
      </w:r>
    </w:p>
    <w:p>
      <w:pPr>
        <w:pStyle w:val="Normal"/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от</w:t>
        <w:tab/>
        <w:tab/>
        <w:tab/>
        <w:tab/>
        <w:tab/>
        <w:tab/>
        <w:tab/>
        <w:tab/>
        <w:tab/>
        <w:tab/>
        <w:tab/>
        <w:t xml:space="preserve">    № </w:t>
      </w:r>
    </w:p>
    <w:p>
      <w:pPr>
        <w:pStyle w:val="Normal"/>
        <w:jc w:val="center"/>
        <w:rPr/>
      </w:pPr>
      <w:r>
        <w:rPr/>
        <w:t>г. Лабинск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«Обеспечение жильем малоимущих граждан, признанных 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нуждающимися в жилых помещениях, предоставляемых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по договорам социального найма»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2027-2032 годы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совершенствования правового регулирования в сфере реализации полномочий </w:t>
      </w:r>
      <w:r>
        <w:rPr>
          <w:color w:val="000000"/>
          <w:sz w:val="28"/>
          <w:szCs w:val="28"/>
        </w:rPr>
        <w:t>по обеспечению проживающих в поселении и нуждающихся в жилых помещениях малоимущих граждан жилыми помещениями</w:t>
      </w:r>
      <w:r>
        <w:rPr>
          <w:sz w:val="28"/>
          <w:szCs w:val="28"/>
        </w:rPr>
        <w:t xml:space="preserve"> на территории Лабинского городского поселения Лабинского муниципального района Краснодарского края, обеспечения прозрачности деятельности органов местного самоуправления Лабинского городского поселения Лабинского муниципального района Краснодарского края, руководствуясь частью 1 </w:t>
        <w:br/>
        <w:t>статьи 14 Федерального закона от 6 октября 2003 года № 131-ФЗ «Об общих принципах местного самоуправления в Российской Федерации», Федеральным законом от 20 марта 2025 года № 33-ФЗ «Об общих принципах организации местного самоуправления в единой системе публичной власти»,</w:t>
        <w:br/>
        <w:t xml:space="preserve">Уставом Лабинского городского поселения Лабинского муниципального района Краснодарского края, на основании постановления администрации Лабинского городского поселения Лабинского района </w:t>
        <w:br/>
        <w:t>от 22 июля 2026 года № 1270 «О системе управления муниципальными программами Лабинского городского поселения Лабинского муниципального района Краснодарского края», постановления администрации Лабинского городского поселения Лабинского муниципального района Краснодарского края от 22 июля 2026 года № 1271 «Об утверждении перечня муниципальных программ Лабинского городского поселения Лабинского муниципального района Краснодарского края, предусмотренных к реализации в 2027 году» (в редакции от 17 августа 2026 года № 1444), п о с т а н о в л я ю: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муниципальную программу «Обеспечение жильем малоимущих граждан, признанных нуждающимися в жилых помещениях, предоставляемых по договорам социального найма» на 2027-2032 годы (прилагается).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муниципального района Краснодарского края </w:t>
      </w:r>
      <w:hyperlink r:id="rId3">
        <w:r>
          <w:rPr>
            <w:rStyle w:val="Hyperlink"/>
            <w:rFonts w:eastAsia="Calibri"/>
            <w:color w:themeColor="text1" w:val="000000"/>
            <w:sz w:val="28"/>
            <w:szCs w:val="28"/>
            <w:u w:val="none"/>
            <w:lang w:eastAsia="en-US"/>
          </w:rPr>
          <w:t>http://www.</w:t>
        </w:r>
        <w:r>
          <w:rPr>
            <w:rStyle w:val="Hyperlink"/>
            <w:rFonts w:eastAsia="Calibri"/>
            <w:color w:themeColor="text1" w:val="000000"/>
            <w:sz w:val="28"/>
            <w:szCs w:val="28"/>
            <w:u w:val="none"/>
            <w:lang w:val="en-US" w:eastAsia="en-US"/>
          </w:rPr>
          <w:t>labinsk</w:t>
        </w:r>
        <w:r>
          <w:rPr>
            <w:rStyle w:val="Hyperlink"/>
            <w:rFonts w:eastAsia="Calibri"/>
            <w:color w:themeColor="text1" w:val="000000"/>
            <w:sz w:val="28"/>
            <w:szCs w:val="28"/>
            <w:u w:val="none"/>
            <w:lang w:eastAsia="en-US"/>
          </w:rPr>
          <w:t>-</w:t>
        </w:r>
        <w:r>
          <w:rPr>
            <w:rStyle w:val="Hyperlink"/>
            <w:rFonts w:eastAsia="Calibri"/>
            <w:color w:themeColor="text1" w:val="000000"/>
            <w:sz w:val="28"/>
            <w:szCs w:val="28"/>
            <w:u w:val="none"/>
            <w:lang w:val="en-US" w:eastAsia="en-US"/>
          </w:rPr>
          <w:t>city</w:t>
        </w:r>
        <w:r>
          <w:rPr>
            <w:rStyle w:val="Hyperlink"/>
            <w:rFonts w:eastAsia="Calibri"/>
            <w:color w:themeColor="text1" w:val="000000"/>
            <w:sz w:val="28"/>
            <w:szCs w:val="28"/>
            <w:u w:val="none"/>
            <w:lang w:eastAsia="en-US"/>
          </w:rPr>
          <w:t>.ru</w:t>
        </w:r>
      </w:hyperlink>
      <w:r>
        <w:rPr>
          <w:sz w:val="28"/>
          <w:szCs w:val="28"/>
        </w:rPr>
        <w:t xml:space="preserve"> в информационно-телекоммуникационной сети «Интернет».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Контроль за выполнением настоящего постановления возложить на заместителя главы администрации Лабинского городского поселения Лабинского муниципального района Краснодарского края Переходько А.В.</w:t>
      </w:r>
    </w:p>
    <w:p>
      <w:pPr>
        <w:pStyle w:val="Normal"/>
        <w:tabs>
          <w:tab w:val="clear" w:pos="709"/>
          <w:tab w:val="left" w:pos="993" w:leader="none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 Настоящее постановление вступает в силу со дня его подписания и применяется со дня вступления в силу решения Совета Лабинского городского поселения Лабинского муниципального района </w:t>
        <w:br/>
        <w:t>Краснодарского края «Об утверждении бюджета Лабинского городского поселения Лабинского района на 2027 год», предусматривающего финансирование настоящей муниципальной программы.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>
      <w:pPr>
        <w:pStyle w:val="Normal"/>
        <w:tabs>
          <w:tab w:val="clear" w:pos="709"/>
          <w:tab w:val="right" w:pos="9639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  <w:tab/>
        <w:t>С.В. Шеремет</w:t>
      </w:r>
    </w:p>
    <w:p>
      <w:pPr>
        <w:sectPr>
          <w:headerReference w:type="even" r:id="rId4"/>
          <w:headerReference w:type="default" r:id="rId5"/>
          <w:headerReference w:type="first" r:id="rId6"/>
          <w:footerReference w:type="even" r:id="rId7"/>
          <w:footerReference w:type="default" r:id="rId8"/>
          <w:footerReference w:type="first" r:id="rId9"/>
          <w:type w:val="nextPage"/>
          <w:pgSz w:w="11906" w:h="16838"/>
          <w:pgMar w:left="1701" w:right="567" w:gutter="0" w:header="567" w:top="1134" w:footer="567" w:bottom="1134"/>
          <w:pgNumType w:fmt="decimal"/>
          <w:formProt w:val="false"/>
          <w:titlePg/>
          <w:textDirection w:val="lrTb"/>
          <w:docGrid w:type="default" w:linePitch="100" w:charSpace="0"/>
        </w:sectPr>
        <w:pStyle w:val="Normal"/>
        <w:spacing w:lineRule="auto" w:line="259" w:before="0" w:after="160"/>
        <w:rPr>
          <w:b/>
          <w:sz w:val="28"/>
          <w:szCs w:val="28"/>
        </w:rPr>
      </w:pPr>
      <w:r>
        <w:rPr/>
      </w:r>
    </w:p>
    <w:p>
      <w:pPr>
        <w:pStyle w:val="22"/>
        <w:shd w:val="clear" w:color="auto" w:fill="auto"/>
        <w:spacing w:lineRule="auto" w:line="240" w:before="0" w:after="0"/>
        <w:ind w:left="5387"/>
        <w:jc w:val="left"/>
        <w:rPr>
          <w:rStyle w:val="21"/>
          <w:b w:val="false"/>
          <w:bCs w:val="false"/>
          <w:sz w:val="28"/>
          <w:szCs w:val="28"/>
        </w:rPr>
      </w:pPr>
      <w:r>
        <w:rPr>
          <w:rStyle w:val="21"/>
          <w:b w:val="false"/>
          <w:bCs w:val="false"/>
          <w:sz w:val="28"/>
          <w:szCs w:val="28"/>
        </w:rPr>
        <w:t>Приложение</w:t>
      </w:r>
    </w:p>
    <w:p>
      <w:pPr>
        <w:pStyle w:val="ConsPlusNormal"/>
        <w:ind w:hanging="0" w:left="5387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hanging="0" w:left="538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УТВЕРЖДЕНА</w:t>
      </w:r>
    </w:p>
    <w:p>
      <w:pPr>
        <w:pStyle w:val="ConsPlusNormal"/>
        <w:ind w:hanging="0" w:left="538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постановлением администрации</w:t>
      </w:r>
    </w:p>
    <w:p>
      <w:pPr>
        <w:pStyle w:val="ConsPlusNormal"/>
        <w:ind w:hanging="0" w:left="538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Лабинского городского поселения Лабинского муниципального района Краснодарского края </w:t>
      </w:r>
    </w:p>
    <w:p>
      <w:pPr>
        <w:pStyle w:val="ConsPlusNormal"/>
        <w:widowControl/>
        <w:ind w:hanging="0" w:left="538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_______________ № ____</w:t>
      </w:r>
    </w:p>
    <w:p>
      <w:pPr>
        <w:pStyle w:val="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ПРОГРАММА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«Обеспечение жильем малоимущих граждан, признанных 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нуждающимися в жилых помещениях, предоставляемых 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договорам социального найма»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2027 - 2032 годы</w:t>
      </w:r>
    </w:p>
    <w:p>
      <w:pPr>
        <w:pStyle w:val="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09"/>
          <w:tab w:val="left" w:pos="142" w:leader="none"/>
          <w:tab w:val="left" w:pos="284" w:leader="none"/>
        </w:tabs>
        <w:ind w:hanging="0" w:left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sub_3001"/>
      <w:r>
        <w:rPr>
          <w:rFonts w:cs="Times New Roman CYR" w:ascii="Times New Roman CYR" w:hAnsi="Times New Roman CYR"/>
          <w:b/>
          <w:bCs/>
          <w:sz w:val="28"/>
          <w:szCs w:val="28"/>
        </w:rPr>
        <w:t>Паспорт муниципальной программы</w:t>
      </w:r>
      <w:bookmarkEnd w:id="0"/>
    </w:p>
    <w:p>
      <w:pPr>
        <w:pStyle w:val="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tbl>
      <w:tblPr>
        <w:tblStyle w:val="af6"/>
        <w:tblW w:w="9747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82"/>
        <w:gridCol w:w="6664"/>
      </w:tblGrid>
      <w:tr>
        <w:trPr/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Координатор муниципальной программы</w:t>
            </w:r>
          </w:p>
        </w:tc>
        <w:tc>
          <w:tcPr>
            <w:tcW w:w="66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юридический отдел администрации Лабинского городского поселения Лабинского муниципального района Краснодарского края</w:t>
            </w:r>
          </w:p>
        </w:tc>
      </w:tr>
      <w:tr>
        <w:trPr/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Соисполнители муниципальной программы</w:t>
            </w:r>
          </w:p>
        </w:tc>
        <w:tc>
          <w:tcPr>
            <w:tcW w:w="66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не предусмотрены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</w:r>
          </w:p>
        </w:tc>
      </w:tr>
      <w:tr>
        <w:trPr/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Участники муниципальной программы</w:t>
            </w:r>
          </w:p>
        </w:tc>
        <w:tc>
          <w:tcPr>
            <w:tcW w:w="66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не предусмотрено</w:t>
            </w:r>
          </w:p>
        </w:tc>
      </w:tr>
      <w:tr>
        <w:trPr/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Период реализации программы</w:t>
            </w:r>
          </w:p>
        </w:tc>
        <w:tc>
          <w:tcPr>
            <w:tcW w:w="66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 xml:space="preserve">2027 – 2032 годы, </w:t>
            </w:r>
            <w:r>
              <w:rPr>
                <w:bCs/>
                <w:kern w:val="0"/>
                <w:sz w:val="28"/>
                <w:szCs w:val="28"/>
                <w:lang w:val="ru-RU" w:bidi="ar-SA"/>
              </w:rPr>
              <w:t>этапы реализации не предусмотрены</w:t>
            </w:r>
          </w:p>
        </w:tc>
      </w:tr>
      <w:tr>
        <w:trPr/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Цели муниципальной программы</w:t>
            </w:r>
          </w:p>
        </w:tc>
        <w:tc>
          <w:tcPr>
            <w:tcW w:w="66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kern w:val="0"/>
                <w:sz w:val="28"/>
                <w:szCs w:val="28"/>
                <w:lang w:val="ru-RU" w:bidi="ar-SA"/>
              </w:rPr>
              <w:t xml:space="preserve">реализация полномочий по обеспечению проживающих </w:t>
              <w:br/>
              <w:t xml:space="preserve">в Лабинского городском поселении Лабинского муниципального района Краснодарского края </w:t>
              <w:br/>
              <w:t>и нуждающихся в жилых помещениях малоимущих граждан жилыми помещениями</w:t>
            </w:r>
          </w:p>
        </w:tc>
      </w:tr>
      <w:tr>
        <w:trPr/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Направления (подпрограммы) муниципальной программы</w:t>
            </w:r>
          </w:p>
        </w:tc>
        <w:tc>
          <w:tcPr>
            <w:tcW w:w="66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не предусмотрены</w:t>
            </w:r>
          </w:p>
        </w:tc>
      </w:tr>
      <w:tr>
        <w:trPr/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Общий объем финансового обеспечения реализации муниципальной программы за период ее реализации, тыс. рублей</w:t>
            </w:r>
          </w:p>
        </w:tc>
        <w:tc>
          <w:tcPr>
            <w:tcW w:w="66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общий объем финансирования муниципальной программы составляет 18 360,0 за счет средств бюджета Лабинского городского поселения Лабинского муниципального района Краснодарского края, из них: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2027 год – 3060,0;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2028 год – 3060,0;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2029 год – 3060,0;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2030 год – 3060,0;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2031 год – 3060,0;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2032 год – 3060,0.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kern w:val="0"/>
                <w:sz w:val="28"/>
                <w:szCs w:val="28"/>
                <w:lang w:val="ru-RU" w:bidi="ar-SA"/>
              </w:rPr>
              <w:t>Привлечение средств федерального бюджета, краевого бюджета, внебюджетных источников на финансирование муниципальной программы не планируется</w:t>
            </w:r>
          </w:p>
        </w:tc>
      </w:tr>
      <w:tr>
        <w:trPr/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6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отсутствует</w:t>
            </w:r>
          </w:p>
        </w:tc>
      </w:tr>
      <w:tr>
        <w:trPr/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6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реализация программы</w:t>
            </w:r>
            <w:r>
              <w:rPr>
                <w:rFonts w:cs="Times New Roman CYR" w:ascii="Times New Roman CYR" w:hAnsi="Times New Roman CYR"/>
                <w:kern w:val="0"/>
                <w:sz w:val="28"/>
                <w:szCs w:val="28"/>
                <w:lang w:val="ru-RU" w:bidi="ar-SA"/>
              </w:rPr>
              <w:t xml:space="preserve"> </w:t>
            </w:r>
            <w:r>
              <w:rPr>
                <w:kern w:val="0"/>
                <w:sz w:val="28"/>
                <w:szCs w:val="28"/>
                <w:lang w:val="ru-RU" w:bidi="ar-SA"/>
              </w:rPr>
              <w:t>цифровой трансформации государственного и муниципального управления, экономики и социальной сферы</w:t>
            </w:r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type w:val="nextPage"/>
          <w:pgSz w:w="11906" w:h="16838"/>
          <w:pgMar w:left="1701" w:right="567" w:gutter="0" w:header="567" w:top="851" w:footer="567" w:bottom="851"/>
          <w:pgNumType w:start="1"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widowControl w:val="false"/>
        <w:numPr>
          <w:ilvl w:val="0"/>
          <w:numId w:val="0"/>
        </w:numPr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1" w:name="sub_3002"/>
      <w:r>
        <w:rPr>
          <w:rFonts w:cs="Times New Roman CYR" w:ascii="Times New Roman CYR" w:hAnsi="Times New Roman CYR"/>
          <w:b/>
          <w:bCs/>
          <w:sz w:val="28"/>
          <w:szCs w:val="28"/>
        </w:rPr>
        <w:t>2. Показатели целей муниципальной программы</w:t>
      </w:r>
      <w:bookmarkEnd w:id="1"/>
    </w:p>
    <w:p>
      <w:pPr>
        <w:pStyle w:val="Normal"/>
        <w:widowControl w:val="false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</w:r>
    </w:p>
    <w:tbl>
      <w:tblPr>
        <w:tblW w:w="1445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03"/>
        <w:gridCol w:w="2003"/>
        <w:gridCol w:w="1389"/>
        <w:gridCol w:w="1560"/>
        <w:gridCol w:w="849"/>
        <w:gridCol w:w="850"/>
        <w:gridCol w:w="710"/>
        <w:gridCol w:w="707"/>
        <w:gridCol w:w="993"/>
        <w:gridCol w:w="992"/>
        <w:gridCol w:w="1446"/>
        <w:gridCol w:w="1956"/>
      </w:tblGrid>
      <w:tr>
        <w:trPr/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bookmarkStart w:id="2" w:name="sub_320"/>
            <w:r>
              <w:rPr>
                <w:rFonts w:cs="Times New Roman CYR" w:ascii="Times New Roman CYR" w:hAnsi="Times New Roman CYR"/>
                <w:sz w:val="28"/>
                <w:szCs w:val="28"/>
              </w:rPr>
              <w:t>№</w:t>
            </w:r>
            <w:r>
              <w:rPr>
                <w:rFonts w:cs="Times New Roman CYR" w:ascii="Times New Roman CYR" w:hAnsi="Times New Roman CYR"/>
                <w:sz w:val="28"/>
                <w:szCs w:val="28"/>
              </w:rPr>
              <w:br/>
              <w:t>п/п</w:t>
            </w:r>
            <w:bookmarkEnd w:id="2"/>
          </w:p>
        </w:tc>
        <w:tc>
          <w:tcPr>
            <w:tcW w:w="2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104" w:right="-111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183" w:right="-166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Единица 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5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Базовое значение</w:t>
            </w:r>
          </w:p>
        </w:tc>
        <w:tc>
          <w:tcPr>
            <w:tcW w:w="510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Значения показателя</w:t>
            </w:r>
          </w:p>
        </w:tc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Документ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Ответственный за достижение показателя</w:t>
            </w:r>
          </w:p>
        </w:tc>
      </w:tr>
      <w:tr>
        <w:trPr/>
        <w:tc>
          <w:tcPr>
            <w:tcW w:w="1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</w:r>
          </w:p>
        </w:tc>
        <w:tc>
          <w:tcPr>
            <w:tcW w:w="20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</w:r>
          </w:p>
        </w:tc>
        <w:tc>
          <w:tcPr>
            <w:tcW w:w="13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2028 год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2029 год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2030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2031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2032 год</w:t>
            </w:r>
          </w:p>
        </w:tc>
        <w:tc>
          <w:tcPr>
            <w:tcW w:w="1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</w:r>
          </w:p>
        </w:tc>
        <w:tc>
          <w:tcPr>
            <w:tcW w:w="19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</w:r>
          </w:p>
        </w:tc>
      </w:tr>
      <w:tr>
        <w:trPr/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1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2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10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11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12</w:t>
            </w:r>
          </w:p>
        </w:tc>
      </w:tr>
      <w:tr>
        <w:trPr>
          <w:trHeight w:val="434" w:hRule="atLeast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455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b/>
                <w:bCs/>
                <w:sz w:val="28"/>
                <w:szCs w:val="28"/>
              </w:rPr>
              <w:t xml:space="preserve">Цель муниципальной программы </w:t>
            </w:r>
            <w:r>
              <w:rPr>
                <w:rFonts w:cs="Times New Roman CYR" w:ascii="Times New Roman CYR" w:hAnsi="Times New Roman CYR"/>
                <w:sz w:val="28"/>
                <w:szCs w:val="28"/>
              </w:rPr>
              <w:t xml:space="preserve">- </w:t>
            </w:r>
            <w:r>
              <w:rPr>
                <w:rFonts w:cs="Times New Roman CYR" w:ascii="Times New Roman CYR" w:hAnsi="Times New Roman CYR"/>
                <w:color w:val="000000"/>
                <w:sz w:val="28"/>
                <w:szCs w:val="28"/>
              </w:rPr>
              <w:t>реализация полномочий по</w:t>
            </w:r>
            <w:r>
              <w:rPr>
                <w:rFonts w:cs="Times New Roman CYR" w:ascii="Times New Roman CYR" w:hAnsi="Times New Roman CYR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Times New Roman CYR" w:ascii="Times New Roman CYR" w:hAnsi="Times New Roman CYR"/>
                <w:bCs/>
                <w:color w:val="000000"/>
                <w:sz w:val="28"/>
                <w:szCs w:val="28"/>
              </w:rPr>
              <w:t xml:space="preserve">обеспечению проживающих </w:t>
              <w:br/>
              <w:t xml:space="preserve">в Лабинского городском поселении Лабинского муниципального района Краснодарского края </w:t>
              <w:br/>
              <w:t>и нуждающихся в жилых помещениях малоимущих граждан жилыми помещениями</w:t>
            </w:r>
          </w:p>
        </w:tc>
      </w:tr>
      <w:tr>
        <w:trPr/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1.1.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ind w:left="0"/>
              <w:jc w:val="both"/>
              <w:rPr>
                <w:color w:themeColor="dark1" w:val="000000"/>
                <w:sz w:val="28"/>
                <w:szCs w:val="28"/>
              </w:rPr>
            </w:pPr>
            <w:r>
              <w:rPr>
                <w:color w:themeColor="dark1" w:val="000000"/>
                <w:sz w:val="28"/>
                <w:szCs w:val="28"/>
              </w:rPr>
              <w:t>Количество малоимущих семей, обеспеченных жилыми помещениями по договорам социального найма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семья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1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-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Юридический отдел</w:t>
            </w:r>
          </w:p>
        </w:tc>
      </w:tr>
    </w:tbl>
    <w:p>
      <w:pPr>
        <w:pStyle w:val="Normal"/>
        <w:spacing w:lineRule="auto" w:line="259" w:before="0" w:after="160"/>
        <w:rPr/>
      </w:pPr>
      <w:r>
        <w:rPr/>
      </w:r>
    </w:p>
    <w:p>
      <w:pPr>
        <w:pStyle w:val="Normal"/>
        <w:spacing w:lineRule="auto" w:line="259" w:before="0" w:after="160"/>
        <w:rPr/>
      </w:pPr>
      <w:r>
        <w:rPr/>
      </w:r>
    </w:p>
    <w:p>
      <w:pPr>
        <w:pStyle w:val="Normal"/>
        <w:spacing w:lineRule="auto" w:line="259" w:before="0" w:after="160"/>
        <w:rPr/>
      </w:pPr>
      <w:r>
        <w:rPr/>
      </w:r>
    </w:p>
    <w:p>
      <w:pPr>
        <w:pStyle w:val="Normal"/>
        <w:spacing w:lineRule="auto" w:line="259" w:before="0" w:after="160"/>
        <w:rPr/>
      </w:pPr>
      <w:r>
        <w:rPr/>
      </w:r>
    </w:p>
    <w:p>
      <w:pPr>
        <w:pStyle w:val="Normal"/>
        <w:spacing w:lineRule="auto" w:line="259" w:before="0" w:after="160"/>
        <w:rPr/>
      </w:pPr>
      <w:r>
        <w:rPr/>
      </w:r>
    </w:p>
    <w:p>
      <w:pPr>
        <w:pStyle w:val="Normal"/>
        <w:spacing w:lineRule="auto" w:line="259" w:before="0" w:after="160"/>
        <w:rPr/>
      </w:pPr>
      <w:r>
        <w:rPr/>
      </w:r>
    </w:p>
    <w:p>
      <w:pPr>
        <w:pStyle w:val="Normal"/>
        <w:spacing w:lineRule="auto" w:line="259" w:before="0" w:after="160"/>
        <w:jc w:val="center"/>
        <w:rPr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z w:val="28"/>
          <w:szCs w:val="28"/>
        </w:rPr>
        <w:t>3. Структура муниципальной программы</w:t>
      </w:r>
      <w:bookmarkStart w:id="3" w:name="sub_3005"/>
      <w:bookmarkEnd w:id="3"/>
    </w:p>
    <w:p>
      <w:pPr>
        <w:pStyle w:val="Normal"/>
        <w:widowControl w:val="false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z w:val="28"/>
          <w:szCs w:val="28"/>
        </w:rPr>
        <w:t>3.1. Процессная часть</w:t>
      </w:r>
    </w:p>
    <w:tbl>
      <w:tblPr>
        <w:tblW w:w="14534" w:type="dxa"/>
        <w:jc w:val="left"/>
        <w:tblInd w:w="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14"/>
        <w:gridCol w:w="1906"/>
        <w:gridCol w:w="524"/>
        <w:gridCol w:w="893"/>
        <w:gridCol w:w="991"/>
        <w:gridCol w:w="709"/>
        <w:gridCol w:w="567"/>
        <w:gridCol w:w="709"/>
        <w:gridCol w:w="710"/>
        <w:gridCol w:w="141"/>
        <w:gridCol w:w="1822"/>
        <w:gridCol w:w="20"/>
        <w:gridCol w:w="1134"/>
        <w:gridCol w:w="993"/>
        <w:gridCol w:w="1843"/>
        <w:gridCol w:w="957"/>
      </w:tblGrid>
      <w:tr>
        <w:trPr/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bookmarkStart w:id="4" w:name="sub_3200"/>
            <w:r>
              <w:rPr>
                <w:rFonts w:cs="Times New Roman CYR" w:ascii="Times New Roman CYR" w:hAnsi="Times New Roman CYR"/>
              </w:rPr>
              <w:t>№</w:t>
            </w:r>
            <w:r>
              <w:rPr>
                <w:rFonts w:cs="Times New Roman CYR" w:ascii="Times New Roman CYR" w:hAnsi="Times New Roman CYR"/>
              </w:rPr>
              <w:br/>
              <w:t>п/п</w:t>
            </w:r>
            <w:bookmarkEnd w:id="4"/>
          </w:p>
        </w:tc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103" w:right="-108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Общая характеристика, наименование мероприятия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firstLine="108" w:left="-108" w:right="-108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Год реализации</w:t>
            </w:r>
          </w:p>
        </w:tc>
        <w:tc>
          <w:tcPr>
            <w:tcW w:w="3827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101" w:right="-101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Результат реализации мероприятия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108" w:right="-102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 xml:space="preserve">Едини-ца измере-ния (по </w:t>
            </w:r>
            <w:hyperlink r:id="rId14">
              <w:r>
                <w:rPr>
                  <w:rStyle w:val="ListLabel24"/>
                  <w:rFonts w:cs="Times New Roman CYR" w:ascii="Times New Roman CYR" w:hAnsi="Times New Roman CYR"/>
                </w:rPr>
                <w:t>ОКЕИ</w:t>
              </w:r>
            </w:hyperlink>
            <w:r>
              <w:rPr>
                <w:rFonts w:cs="Times New Roman CYR" w:ascii="Times New Roman CYR" w:hAnsi="Times New Roman CYR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114" w:right="-102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Значения результата реализации мероприятия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left="-108" w:right="-108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Ответствен-ный за достижение результата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-77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Связь с показате-лями целей муници-пальной программы</w:t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9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41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всего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в разрезе источников финансирования</w:t>
            </w:r>
          </w:p>
        </w:tc>
        <w:tc>
          <w:tcPr>
            <w:tcW w:w="18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15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</w:tr>
      <w:tr>
        <w:trPr/>
        <w:tc>
          <w:tcPr>
            <w:tcW w:w="6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9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41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ФБ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КБ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МБ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ВБИ</w:t>
            </w:r>
          </w:p>
        </w:tc>
        <w:tc>
          <w:tcPr>
            <w:tcW w:w="18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15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1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8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9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12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13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 CYR" w:hAnsi="Times New Roman CYR" w:cs="Times New Roman CYR"/>
                <w:bCs/>
              </w:rPr>
            </w:pPr>
            <w:r>
              <w:rPr>
                <w:rFonts w:cs="Times New Roman CYR" w:ascii="Times New Roman CYR" w:hAnsi="Times New Roman CYR"/>
                <w:bCs/>
              </w:rPr>
              <w:t>1.</w:t>
            </w:r>
          </w:p>
        </w:tc>
        <w:tc>
          <w:tcPr>
            <w:tcW w:w="1391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>
                <w:rFonts w:cs="Times New Roman CYR" w:ascii="Times New Roman CYR" w:hAnsi="Times New Roman CYR"/>
                <w:b/>
              </w:rPr>
              <w:t>Задача муниципальной программы</w:t>
            </w:r>
            <w:r>
              <w:rPr>
                <w:rFonts w:cs="Times New Roman CYR" w:ascii="Times New Roman CYR" w:hAnsi="Times New Roman CYR"/>
              </w:rPr>
              <w:t xml:space="preserve"> — проведение мероприятий по реализации полномочий по обеспечению проживающих в Лабинском городском поселении Лабинского муниципального района Краснодарского края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/>
            </w:pPr>
            <w:r>
              <w:rPr>
                <w:rFonts w:cs="Times New Roman CYR" w:ascii="Times New Roman CYR" w:hAnsi="Times New Roman CYR"/>
              </w:rPr>
              <w:t>и нуждающихся в жилых помещениях малоимущих граждан</w:t>
            </w:r>
          </w:p>
        </w:tc>
      </w:tr>
      <w:tr>
        <w:trPr>
          <w:trHeight w:val="571" w:hRule="atLeast"/>
        </w:trPr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1.1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84" w:leader="none"/>
              </w:tabs>
              <w:jc w:val="both"/>
              <w:rPr/>
            </w:pPr>
            <w:r>
              <w:rPr/>
              <w:t>Рассмотрение заявлений документов граждан о признании их малоимущими</w:t>
            </w:r>
          </w:p>
          <w:p>
            <w:pPr>
              <w:pStyle w:val="Normal"/>
              <w:tabs>
                <w:tab w:val="clear" w:pos="709"/>
                <w:tab w:val="left" w:pos="284" w:leader="none"/>
              </w:tabs>
              <w:jc w:val="both"/>
              <w:rPr/>
            </w:pPr>
            <w:r>
              <w:rPr/>
              <w:t>и нуждающимися</w:t>
            </w:r>
          </w:p>
          <w:p>
            <w:pPr>
              <w:pStyle w:val="Normal"/>
              <w:tabs>
                <w:tab w:val="clear" w:pos="709"/>
                <w:tab w:val="left" w:pos="284" w:leader="none"/>
              </w:tabs>
              <w:jc w:val="both"/>
              <w:rPr/>
            </w:pPr>
            <w:r>
              <w:rPr/>
              <w:t>в предоставлении жилых помещений</w:t>
            </w:r>
          </w:p>
          <w:p>
            <w:pPr>
              <w:pStyle w:val="Normal"/>
              <w:tabs>
                <w:tab w:val="clear" w:pos="709"/>
                <w:tab w:val="left" w:pos="284" w:leader="none"/>
              </w:tabs>
              <w:jc w:val="both"/>
              <w:rPr/>
            </w:pPr>
            <w:r>
              <w:rPr/>
              <w:t>по договорам социального найма</w:t>
            </w:r>
          </w:p>
          <w:p>
            <w:pPr>
              <w:pStyle w:val="Normal"/>
              <w:tabs>
                <w:tab w:val="clear" w:pos="709"/>
                <w:tab w:val="left" w:pos="284" w:leader="none"/>
              </w:tabs>
              <w:jc w:val="both"/>
              <w:rPr/>
            </w:pPr>
            <w:r>
              <w:rPr/>
              <w:t>в установленном порядке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 CYR" w:ascii="Times New Roman CYR" w:hAnsi="Times New Roman CYR"/>
              </w:rPr>
              <w:t>2027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19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ind w:left="0"/>
              <w:jc w:val="both"/>
              <w:rPr>
                <w:color w:themeColor="dark1" w:val="000000"/>
              </w:rPr>
            </w:pPr>
            <w:r>
              <w:rPr>
                <w:color w:themeColor="dark1" w:val="000000"/>
              </w:rPr>
              <w:t>Количество малоимущих семей, обеспеченных</w:t>
            </w:r>
          </w:p>
          <w:p>
            <w:pPr>
              <w:pStyle w:val="ListParagraph"/>
              <w:ind w:left="0"/>
              <w:jc w:val="both"/>
              <w:rPr/>
            </w:pPr>
            <w:r>
              <w:rPr>
                <w:color w:themeColor="dark1" w:val="000000"/>
              </w:rPr>
              <w:t>жилыми помещениями по договорам социального найма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семья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  <w:t>юридический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отдел администрации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пп. 1.1</w:t>
            </w:r>
          </w:p>
        </w:tc>
      </w:tr>
      <w:tr>
        <w:trPr>
          <w:trHeight w:val="565" w:hRule="atLeast"/>
        </w:trPr>
        <w:tc>
          <w:tcPr>
            <w:tcW w:w="6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243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16"/>
              <w:rPr/>
            </w:pPr>
            <w:r>
              <w:rPr/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 CYR" w:ascii="Times New Roman CYR" w:hAnsi="Times New Roman CYR"/>
              </w:rPr>
              <w:t>2028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198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семья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1</w:t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</w:tr>
      <w:tr>
        <w:trPr>
          <w:trHeight w:val="545" w:hRule="atLeast"/>
        </w:trPr>
        <w:tc>
          <w:tcPr>
            <w:tcW w:w="6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243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 CYR" w:ascii="Times New Roman CYR" w:hAnsi="Times New Roman CYR"/>
              </w:rPr>
              <w:t>2029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1983" w:type="dxa"/>
            <w:gridSpan w:val="3"/>
            <w:vMerge w:val="continue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семья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1</w:t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</w:tr>
      <w:tr>
        <w:trPr>
          <w:trHeight w:val="553" w:hRule="atLeast"/>
        </w:trPr>
        <w:tc>
          <w:tcPr>
            <w:tcW w:w="6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243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 CYR" w:ascii="Times New Roman CYR" w:hAnsi="Times New Roman CYR"/>
              </w:rPr>
              <w:t>2030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1983" w:type="dxa"/>
            <w:gridSpan w:val="3"/>
            <w:vMerge w:val="continue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семья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1</w:t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</w:tr>
      <w:tr>
        <w:trPr>
          <w:trHeight w:val="561" w:hRule="atLeast"/>
        </w:trPr>
        <w:tc>
          <w:tcPr>
            <w:tcW w:w="6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243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 CYR" w:ascii="Times New Roman CYR" w:hAnsi="Times New Roman CYR"/>
              </w:rPr>
              <w:t>2031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1983" w:type="dxa"/>
            <w:gridSpan w:val="3"/>
            <w:vMerge w:val="continue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семья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1</w:t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</w:tr>
      <w:tr>
        <w:trPr>
          <w:trHeight w:val="1633" w:hRule="atLeast"/>
        </w:trPr>
        <w:tc>
          <w:tcPr>
            <w:tcW w:w="6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243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 CYR" w:ascii="Times New Roman CYR" w:hAnsi="Times New Roman CYR"/>
              </w:rPr>
              <w:t>2032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0,0</w:t>
            </w:r>
          </w:p>
        </w:tc>
        <w:tc>
          <w:tcPr>
            <w:tcW w:w="198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семья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 CYR" w:ascii="Times New Roman CYR" w:hAnsi="Times New Roman CYR"/>
              </w:rPr>
              <w:t>1</w:t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cs="Times New Roman CYR" w:ascii="Times New Roman CYR" w:hAnsi="Times New Roman CYR"/>
              </w:rPr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f6"/>
        <w:tblW w:w="14600" w:type="dxa"/>
        <w:jc w:val="left"/>
        <w:tblInd w:w="8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2132"/>
        <w:gridCol w:w="920"/>
        <w:gridCol w:w="876"/>
        <w:gridCol w:w="863"/>
        <w:gridCol w:w="863"/>
        <w:gridCol w:w="1007"/>
        <w:gridCol w:w="718"/>
        <w:gridCol w:w="1672"/>
        <w:gridCol w:w="955"/>
        <w:gridCol w:w="1191"/>
        <w:gridCol w:w="1844"/>
        <w:gridCol w:w="991"/>
      </w:tblGrid>
      <w:tr>
        <w:trPr>
          <w:trHeight w:val="625" w:hRule="atLeast"/>
        </w:trPr>
        <w:tc>
          <w:tcPr>
            <w:tcW w:w="567" w:type="dxa"/>
            <w:vMerge w:val="restart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1.2</w:t>
            </w:r>
          </w:p>
        </w:tc>
        <w:tc>
          <w:tcPr>
            <w:tcW w:w="2132" w:type="dxa"/>
            <w:vMerge w:val="restart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Приобретение жилых помещений для предоставления по договорам социального найма малоимущим гражданам, нуждающимся в предоставлении жилых помещений по договорам социального найма и заключение договора</w:t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2027</w:t>
            </w:r>
          </w:p>
        </w:tc>
        <w:tc>
          <w:tcPr>
            <w:tcW w:w="8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7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672" w:type="dxa"/>
            <w:vMerge w:val="restart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both"/>
              <w:rPr>
                <w:color w:themeColor="dark1" w:val="000000"/>
              </w:rPr>
            </w:pPr>
            <w:r>
              <w:rPr>
                <w:color w:themeColor="dark1" w:val="000000"/>
                <w:kern w:val="0"/>
                <w:lang w:val="ru-RU" w:bidi="ar-SA"/>
              </w:rPr>
              <w:t>Количество малоимущих семей, обеспеченных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both"/>
              <w:rPr>
                <w:color w:themeColor="dark1" w:val="000000"/>
              </w:rPr>
            </w:pPr>
            <w:r>
              <w:rPr>
                <w:color w:themeColor="dark1" w:val="000000"/>
                <w:kern w:val="0"/>
                <w:lang w:val="ru-RU" w:bidi="ar-SA"/>
              </w:rPr>
              <w:t>жилыми помещениями по договорам социального найма</w:t>
            </w:r>
          </w:p>
        </w:tc>
        <w:tc>
          <w:tcPr>
            <w:tcW w:w="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семья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1</w:t>
            </w:r>
          </w:p>
        </w:tc>
        <w:tc>
          <w:tcPr>
            <w:tcW w:w="184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юридический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отдел администрации</w:t>
            </w:r>
          </w:p>
        </w:tc>
        <w:tc>
          <w:tcPr>
            <w:tcW w:w="991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пп. 1.1</w:t>
            </w:r>
          </w:p>
        </w:tc>
      </w:tr>
      <w:tr>
        <w:trPr>
          <w:trHeight w:val="756" w:hRule="atLeast"/>
        </w:trPr>
        <w:tc>
          <w:tcPr>
            <w:tcW w:w="567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2132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2028</w:t>
            </w:r>
          </w:p>
        </w:tc>
        <w:tc>
          <w:tcPr>
            <w:tcW w:w="8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7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672" w:type="dxa"/>
            <w:vMerge w:val="continue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both"/>
              <w:rPr>
                <w:color w:themeColor="dark1" w:val="000000"/>
              </w:rPr>
            </w:pPr>
            <w:r>
              <w:rPr>
                <w:color w:themeColor="dark1" w:val="000000"/>
                <w:kern w:val="0"/>
                <w:lang w:val="ru-RU" w:bidi="ar-SA"/>
              </w:rPr>
            </w:r>
          </w:p>
        </w:tc>
        <w:tc>
          <w:tcPr>
            <w:tcW w:w="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семья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1</w:t>
            </w:r>
          </w:p>
        </w:tc>
        <w:tc>
          <w:tcPr>
            <w:tcW w:w="18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99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</w:tr>
      <w:tr>
        <w:trPr>
          <w:trHeight w:val="852" w:hRule="atLeast"/>
        </w:trPr>
        <w:tc>
          <w:tcPr>
            <w:tcW w:w="567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2132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2029</w:t>
            </w:r>
          </w:p>
        </w:tc>
        <w:tc>
          <w:tcPr>
            <w:tcW w:w="8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7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672" w:type="dxa"/>
            <w:vMerge w:val="continue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both"/>
              <w:rPr>
                <w:color w:themeColor="dark1" w:val="000000"/>
              </w:rPr>
            </w:pPr>
            <w:r>
              <w:rPr>
                <w:color w:themeColor="dark1" w:val="000000"/>
                <w:kern w:val="0"/>
                <w:lang w:val="ru-RU" w:bidi="ar-SA"/>
              </w:rPr>
            </w:r>
          </w:p>
        </w:tc>
        <w:tc>
          <w:tcPr>
            <w:tcW w:w="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семья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1</w:t>
            </w:r>
          </w:p>
        </w:tc>
        <w:tc>
          <w:tcPr>
            <w:tcW w:w="18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99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</w:tr>
      <w:tr>
        <w:trPr>
          <w:trHeight w:val="1119" w:hRule="atLeast"/>
        </w:trPr>
        <w:tc>
          <w:tcPr>
            <w:tcW w:w="567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2132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lang w:val="ru-RU" w:bidi="ar-SA"/>
              </w:rPr>
            </w:pPr>
            <w:bookmarkStart w:id="5" w:name="_GoBack"/>
            <w:bookmarkEnd w:id="5"/>
            <w:r>
              <w:rPr>
                <w:kern w:val="0"/>
                <w:sz w:val="22"/>
                <w:lang w:val="ru-RU" w:bidi="ar-SA"/>
              </w:rPr>
              <w:t>2030</w:t>
            </w:r>
          </w:p>
        </w:tc>
        <w:tc>
          <w:tcPr>
            <w:tcW w:w="8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7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672" w:type="dxa"/>
            <w:vMerge w:val="continue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both"/>
              <w:rPr>
                <w:color w:themeColor="dark1" w:val="000000"/>
              </w:rPr>
            </w:pPr>
            <w:r>
              <w:rPr>
                <w:color w:themeColor="dark1" w:val="000000"/>
                <w:kern w:val="0"/>
                <w:lang w:val="ru-RU" w:bidi="ar-SA"/>
              </w:rPr>
            </w:r>
          </w:p>
        </w:tc>
        <w:tc>
          <w:tcPr>
            <w:tcW w:w="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семья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1</w:t>
            </w:r>
          </w:p>
        </w:tc>
        <w:tc>
          <w:tcPr>
            <w:tcW w:w="18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99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</w:tr>
      <w:tr>
        <w:trPr>
          <w:trHeight w:val="1403" w:hRule="atLeast"/>
        </w:trPr>
        <w:tc>
          <w:tcPr>
            <w:tcW w:w="567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2132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2031</w:t>
            </w:r>
          </w:p>
        </w:tc>
        <w:tc>
          <w:tcPr>
            <w:tcW w:w="8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7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672" w:type="dxa"/>
            <w:vMerge w:val="continue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both"/>
              <w:rPr>
                <w:color w:themeColor="dark1" w:val="000000"/>
              </w:rPr>
            </w:pPr>
            <w:r>
              <w:rPr>
                <w:color w:themeColor="dark1" w:val="000000"/>
                <w:kern w:val="0"/>
                <w:lang w:val="ru-RU" w:bidi="ar-SA"/>
              </w:rPr>
            </w:r>
          </w:p>
        </w:tc>
        <w:tc>
          <w:tcPr>
            <w:tcW w:w="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семья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1</w:t>
            </w:r>
          </w:p>
        </w:tc>
        <w:tc>
          <w:tcPr>
            <w:tcW w:w="18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99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</w:tr>
      <w:tr>
        <w:trPr/>
        <w:tc>
          <w:tcPr>
            <w:tcW w:w="567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2132" w:type="dxa"/>
            <w:vMerge w:val="continue"/>
            <w:tcBorders/>
          </w:tcPr>
          <w:p>
            <w:pPr>
              <w:pStyle w:val="Normal"/>
              <w:widowControl/>
              <w:tabs>
                <w:tab w:val="clear" w:pos="709"/>
                <w:tab w:val="left" w:pos="6216" w:leader="none"/>
              </w:tabs>
              <w:suppressAutoHyphens w:val="true"/>
              <w:spacing w:before="0" w:after="0"/>
              <w:jc w:val="left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92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2032</w:t>
            </w:r>
          </w:p>
        </w:tc>
        <w:tc>
          <w:tcPr>
            <w:tcW w:w="8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3060,0</w:t>
            </w:r>
          </w:p>
        </w:tc>
        <w:tc>
          <w:tcPr>
            <w:tcW w:w="71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0,0</w:t>
            </w:r>
          </w:p>
        </w:tc>
        <w:tc>
          <w:tcPr>
            <w:tcW w:w="1672" w:type="dxa"/>
            <w:vMerge w:val="continue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95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семья</w:t>
            </w:r>
          </w:p>
        </w:tc>
        <w:tc>
          <w:tcPr>
            <w:tcW w:w="11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  <w:t>1</w:t>
            </w:r>
          </w:p>
        </w:tc>
        <w:tc>
          <w:tcPr>
            <w:tcW w:w="184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  <w:tc>
          <w:tcPr>
            <w:tcW w:w="991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kern w:val="0"/>
                <w:sz w:val="22"/>
                <w:lang w:val="ru-RU" w:bidi="ar-SA"/>
              </w:rPr>
            </w:pPr>
            <w:r>
              <w:rPr>
                <w:kern w:val="0"/>
                <w:sz w:val="22"/>
                <w:lang w:val="ru-RU" w:bidi="ar-SA"/>
              </w:rPr>
            </w:r>
          </w:p>
        </w:tc>
      </w:tr>
    </w:tbl>
    <w:p>
      <w:pPr>
        <w:pStyle w:val="Normal"/>
        <w:tabs>
          <w:tab w:val="clear" w:pos="709"/>
          <w:tab w:val="left" w:pos="6216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headerReference w:type="default" r:id="rId15"/>
          <w:headerReference w:type="first" r:id="rId16"/>
          <w:footerReference w:type="default" r:id="rId17"/>
          <w:footerReference w:type="first" r:id="rId18"/>
          <w:type w:val="nextPage"/>
          <w:pgSz w:orient="landscape" w:w="16838" w:h="11906"/>
          <w:pgMar w:left="1134" w:right="1134" w:gutter="0" w:header="567" w:top="1418" w:footer="567" w:bottom="624"/>
          <w:pgNumType w:start="5" w:fmt="decimal"/>
          <w:formProt w:val="false"/>
          <w:textDirection w:val="lrTb"/>
          <w:docGrid w:type="default" w:linePitch="360" w:charSpace="0"/>
        </w:sect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jc w:val="center"/>
        <w:outlineLvl w:val="0"/>
        <w:rPr>
          <w:b/>
          <w:bCs/>
          <w:sz w:val="28"/>
          <w:szCs w:val="28"/>
        </w:rPr>
      </w:pPr>
      <w:bookmarkStart w:id="6" w:name="sub_3004"/>
      <w:r>
        <w:rPr>
          <w:b/>
          <w:bCs/>
          <w:sz w:val="28"/>
          <w:szCs w:val="28"/>
        </w:rPr>
        <w:t>4. Финансовое обеспечение реализации муниципальной программы</w:t>
      </w:r>
      <w:bookmarkEnd w:id="6"/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498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881"/>
        <w:gridCol w:w="975"/>
        <w:gridCol w:w="962"/>
        <w:gridCol w:w="880"/>
        <w:gridCol w:w="980"/>
        <w:gridCol w:w="914"/>
        <w:gridCol w:w="902"/>
        <w:gridCol w:w="1002"/>
      </w:tblGrid>
      <w:tr>
        <w:trPr>
          <w:tblHeader w:val="true"/>
        </w:trPr>
        <w:tc>
          <w:tcPr>
            <w:tcW w:w="2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Наименование источника</w:t>
            </w:r>
          </w:p>
          <w:p>
            <w:pPr>
              <w:pStyle w:val="Normal"/>
              <w:widowControl w:val="false"/>
              <w:jc w:val="center"/>
              <w:rPr>
                <w:vertAlign w:val="superscript"/>
              </w:rPr>
            </w:pPr>
            <w:r>
              <w:rPr/>
              <w:t>финансового обеспечения</w:t>
            </w:r>
          </w:p>
        </w:tc>
        <w:tc>
          <w:tcPr>
            <w:tcW w:w="6615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Объем финансового обеспечения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по годам реализации, тыс. рублей</w:t>
            </w:r>
          </w:p>
        </w:tc>
      </w:tr>
      <w:tr>
        <w:trPr>
          <w:tblHeader w:val="true"/>
        </w:trPr>
        <w:tc>
          <w:tcPr>
            <w:tcW w:w="28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2027 год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2028 год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2029 год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ind w:left="-104" w:right="-105"/>
              <w:jc w:val="center"/>
              <w:rPr/>
            </w:pPr>
            <w:r>
              <w:rPr/>
              <w:t>2030</w:t>
            </w:r>
          </w:p>
          <w:p>
            <w:pPr>
              <w:pStyle w:val="Normal"/>
              <w:widowControl w:val="false"/>
              <w:ind w:left="-104" w:right="-105"/>
              <w:jc w:val="center"/>
              <w:rPr/>
            </w:pPr>
            <w:r>
              <w:rPr/>
              <w:t>год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2031 год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2032 год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всего</w:t>
            </w:r>
          </w:p>
        </w:tc>
      </w:tr>
      <w:tr>
        <w:trPr>
          <w:tblHeader w:val="true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</w:t>
            </w:r>
          </w:p>
        </w:tc>
      </w:tr>
      <w:tr>
        <w:trPr/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Всего, в том числе: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18360,0</w:t>
            </w:r>
          </w:p>
        </w:tc>
      </w:tr>
      <w:tr>
        <w:trPr/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федеральный бюджет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</w:tr>
      <w:tr>
        <w:trPr/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бюджет Краснодарского края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</w:tr>
      <w:tr>
        <w:trPr/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местные бюджеты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18360,0</w:t>
            </w:r>
          </w:p>
        </w:tc>
      </w:tr>
      <w:tr>
        <w:trPr/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внебюджетные источники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</w:tr>
      <w:tr>
        <w:trPr/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Процессная часть (всего), в том числе: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18360,0</w:t>
            </w:r>
          </w:p>
        </w:tc>
      </w:tr>
      <w:tr>
        <w:trPr/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федеральный бюджет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</w:tr>
      <w:tr>
        <w:trPr/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бюджет Краснодарского края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</w:tr>
      <w:tr>
        <w:trPr/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местные бюджеты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3060,0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18360,0</w:t>
            </w:r>
          </w:p>
        </w:tc>
      </w:tr>
      <w:tr>
        <w:trPr/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внебюджетные источники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-</w:t>
            </w:r>
          </w:p>
        </w:tc>
      </w:tr>
    </w:tbl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>
      <w:pPr>
        <w:pStyle w:val="Normal"/>
        <w:tabs>
          <w:tab w:val="clear" w:pos="709"/>
          <w:tab w:val="right" w:pos="9639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  <w:tab/>
        <w:t>А.В. Переходько</w:t>
      </w:r>
    </w:p>
    <w:sectPr>
      <w:headerReference w:type="default" r:id="rId19"/>
      <w:headerReference w:type="first" r:id="rId20"/>
      <w:footerReference w:type="default" r:id="rId21"/>
      <w:footerReference w:type="first" r:id="rId22"/>
      <w:type w:val="nextPage"/>
      <w:pgSz w:w="11906" w:h="16838"/>
      <w:pgMar w:left="1701" w:right="567" w:gutter="0" w:header="567" w:top="1134" w:footer="567" w:bottom="1134"/>
      <w:pgNumType w:start="13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Times New Roman CYR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/>
    </w:pPr>
    <w:r>
      <w:rPr/>
    </w:r>
  </w:p>
  <w:p>
    <w:pPr>
      <w:pStyle w:val="16"/>
      <w:jc w:val="right"/>
      <w:rPr/>
    </w:pPr>
    <w:r>
      <w:rPr/>
      <w:pict>
        <v:shape id="shape_0" ID="Врезка2" coordsize="136017,116078" path="l0,-14995l0,0l4944,0l4944,-14995e" fillcolor="white" stroked="f" o:allowincell="f" style="position:absolute;margin-left:-3851pt;margin-top:-3069.4pt;width:3855.5pt;height:3290.3pt;mso-wrap-style:none;v-text-anchor:middle;mso-position-horizontal-relative:page;mso-position-vertical-relative:margin">
          <v:fill o:detectmouseclick="t" type="solid" color2="black"/>
          <v:stroke color="#3465a4" joinstyle="round" endcap="flat"/>
          <w10:wrap type="none"/>
        </v:shape>
      </w:pic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/>
    </w:pPr>
    <w:r>
      <w:rPr/>
      <w:pict>
        <v:shape id="shape_0" ID="Врезка3" coordsize="136017,116078" path="l0,-14995l0,0l4944,0l4944,-14995e" fillcolor="white" stroked="f" o:allowincell="f" style="position:absolute;margin-left:-3851pt;margin-top:-3069.4pt;width:3855.5pt;height:3290.3pt;mso-wrap-style:none;v-text-anchor:middle;mso-position-horizontal-relative:page;mso-position-vertical-relative:margin">
          <v:fill o:detectmouseclick="t" type="solid" color2="black"/>
          <v:stroke color="#3465a4" joinstyle="round" endcap="flat"/>
          <w10:wrap type="none"/>
        </v:shape>
      </w:pic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5"/>
      <w:rPr/>
    </w:pPr>
    <w:r>
      <w:rPr/>
      <w:pict>
        <v:shape id="shape_0" ID="Врезка1" coordsize="4953,4953" path="m4952,4952l0,4952l0,0l4952,0l4952,4952e" stroked="f" o:allowincell="f" style="position:absolute;margin-left:-140.35pt;margin-top:-140.3pt;width:140.35pt;height:140.3pt;mso-wrap-style:none;v-text-anchor:middle;mso-position-horizontal:center;mso-position-horizontal-relative:margin">
          <v:fill o:detectmouseclick="t" on="false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97143702"/>
    </w:sdtPr>
    <w:sdtContent>
      <w:p>
        <w:pPr>
          <w:pStyle w:val="1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5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11952277"/>
    </w:sdtPr>
    <w:sdtContent>
      <w:p>
        <w:pPr>
          <w:pStyle w:val="15"/>
          <w:jc w:val="center"/>
          <w:rPr>
            <w:sz w:val="28"/>
            <w:szCs w:val="28"/>
          </w:rPr>
        </w:pPr>
        <w:r>
          <w:rPr/>
          <w:t>5</w:t>
        </w:r>
      </w:p>
    </w:sdtContent>
  </w:sdt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9590002"/>
    </w:sdtPr>
    <w:sdtContent>
      <w:p>
        <w:pPr>
          <w:pStyle w:val="15"/>
          <w:jc w:val="center"/>
          <w:rPr>
            <w:sz w:val="28"/>
            <w:szCs w:val="28"/>
          </w:rPr>
        </w:pPr>
        <w:r>
          <w:rPr/>
          <w:t>6</w:t>
        </w:r>
      </w:p>
    </w:sdtContent>
  </w:sdt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e3e9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15"/>
    <w:uiPriority w:val="99"/>
    <w:qFormat/>
    <w:rsid w:val="007e3e9a"/>
    <w:rPr>
      <w:rFonts w:ascii="Times New Roman" w:hAnsi="Times New Roman" w:eastAsia="Times New Roman" w:cs="Times New Roman"/>
      <w:sz w:val="24"/>
      <w:szCs w:val="24"/>
    </w:rPr>
  </w:style>
  <w:style w:type="character" w:styleId="Style15" w:customStyle="1">
    <w:name w:val="Нижний колонтитул Знак"/>
    <w:basedOn w:val="DefaultParagraphFont"/>
    <w:link w:val="16"/>
    <w:uiPriority w:val="99"/>
    <w:qFormat/>
    <w:rsid w:val="007e3e9a"/>
    <w:rPr>
      <w:rFonts w:ascii="Times New Roman" w:hAnsi="Times New Roman" w:eastAsia="Times New Roman" w:cs="Times New Roman"/>
      <w:sz w:val="24"/>
      <w:szCs w:val="24"/>
    </w:rPr>
  </w:style>
  <w:style w:type="character" w:styleId="1" w:customStyle="1">
    <w:name w:val="Номер страницы1"/>
    <w:qFormat/>
    <w:rsid w:val="007e3e9a"/>
    <w:rPr>
      <w:rFonts w:ascii="Times New Roman" w:hAnsi="Times New Roman"/>
      <w:sz w:val="28"/>
    </w:rPr>
  </w:style>
  <w:style w:type="character" w:styleId="2" w:customStyle="1">
    <w:name w:val="Основной текст (2)_"/>
    <w:link w:val="22"/>
    <w:qFormat/>
    <w:rsid w:val="00f12737"/>
    <w:rPr>
      <w:rFonts w:eastAsia="Microsoft Sans Serif"/>
      <w:b/>
      <w:bCs/>
      <w:sz w:val="17"/>
      <w:szCs w:val="17"/>
      <w:shd w:fill="FFFFFF" w:val="clear"/>
      <w:lang w:eastAsia="ru-RU"/>
    </w:rPr>
  </w:style>
  <w:style w:type="character" w:styleId="21" w:customStyle="1">
    <w:name w:val="Основной текст (2) + Не полужирный"/>
    <w:qFormat/>
    <w:rsid w:val="00f12737"/>
    <w:rPr>
      <w:rFonts w:ascii="Times New Roman" w:hAnsi="Times New Roman" w:eastAsia="Microsoft Sans Serif" w:cs="Times New Roman"/>
      <w:b/>
      <w:bCs/>
      <w:spacing w:val="0"/>
      <w:sz w:val="17"/>
      <w:szCs w:val="17"/>
      <w:lang w:val="ru-RU" w:eastAsia="ru-RU" w:bidi="ar-SA"/>
    </w:rPr>
  </w:style>
  <w:style w:type="character" w:styleId="11" w:customStyle="1">
    <w:name w:val="Заголовок 1 Знак"/>
    <w:basedOn w:val="DefaultParagraphFont"/>
    <w:link w:val="111"/>
    <w:qFormat/>
    <w:rsid w:val="00f12737"/>
    <w:rPr>
      <w:rFonts w:ascii="Times New Roman" w:hAnsi="Times New Roman" w:eastAsia="Times New Roman" w:cs="Times New Roman"/>
      <w:sz w:val="40"/>
      <w:szCs w:val="28"/>
    </w:rPr>
  </w:style>
  <w:style w:type="character" w:styleId="3" w:customStyle="1">
    <w:name w:val="Основной текст 3 Знак"/>
    <w:basedOn w:val="DefaultParagraphFont"/>
    <w:link w:val="BodyText3"/>
    <w:qFormat/>
    <w:rsid w:val="00f12737"/>
    <w:rPr>
      <w:rFonts w:ascii="Times New Roman" w:hAnsi="Times New Roman" w:eastAsia="Times New Roman" w:cs="Times New Roman"/>
      <w:sz w:val="28"/>
      <w:szCs w:val="28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a5458d"/>
    <w:rPr>
      <w:rFonts w:ascii="Tahoma" w:hAnsi="Tahoma" w:eastAsia="Times New Roman" w:cs="Tahoma"/>
      <w:sz w:val="16"/>
      <w:szCs w:val="16"/>
      <w:lang w:eastAsia="ru-RU"/>
    </w:rPr>
  </w:style>
  <w:style w:type="character" w:styleId="InternetLink" w:customStyle="1">
    <w:name w:val="Internet Link"/>
    <w:unhideWhenUsed/>
    <w:qFormat/>
    <w:rsid w:val="00462c3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11ae5"/>
    <w:rPr>
      <w:i/>
      <w:iCs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6137e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InternetLink1" w:customStyle="1">
    <w:name w:val="Internet Link1"/>
    <w:qFormat/>
    <w:rsid w:val="00f34786"/>
    <w:rPr>
      <w:color w:val="000080"/>
      <w:u w:val="single"/>
    </w:rPr>
  </w:style>
  <w:style w:type="character" w:styleId="InternetLink2" w:customStyle="1">
    <w:name w:val="Internet Link2"/>
    <w:qFormat/>
    <w:rsid w:val="00f34786"/>
    <w:rPr>
      <w:color w:val="000080"/>
      <w:u w:val="single"/>
    </w:rPr>
  </w:style>
  <w:style w:type="character" w:styleId="InternetLink3" w:customStyle="1">
    <w:name w:val="Internet Link3"/>
    <w:qFormat/>
    <w:rsid w:val="00f34786"/>
    <w:rPr>
      <w:color w:val="000080"/>
      <w:u w:val="single"/>
    </w:rPr>
  </w:style>
  <w:style w:type="character" w:styleId="InternetLink4">
    <w:name w:val="Internet Link4"/>
    <w:qFormat/>
    <w:rsid w:val="00f34786"/>
    <w:rPr>
      <w:color w:val="000080"/>
      <w:u w:val="single"/>
    </w:rPr>
  </w:style>
  <w:style w:type="character" w:styleId="12" w:customStyle="1">
    <w:name w:val="Нижний колонтитул Знак1"/>
    <w:basedOn w:val="DefaultParagraphFont"/>
    <w:uiPriority w:val="99"/>
    <w:semiHidden/>
    <w:qFormat/>
    <w:rsid w:val="005572e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3" w:customStyle="1">
    <w:name w:val="Верхний колонтитул Знак1"/>
    <w:basedOn w:val="DefaultParagraphFont"/>
    <w:uiPriority w:val="99"/>
    <w:semiHidden/>
    <w:qFormat/>
    <w:rsid w:val="005572e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Hyperlink">
    <w:name w:val="Hyperlink"/>
    <w:rPr>
      <w:color w:val="000080"/>
      <w:u w:val="single"/>
    </w:rPr>
  </w:style>
  <w:style w:type="paragraph" w:styleId="Style18" w:customStyle="1">
    <w:name w:val="Заголовок"/>
    <w:basedOn w:val="Normal"/>
    <w:next w:val="BodyText"/>
    <w:qFormat/>
    <w:rsid w:val="00f34786"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link w:val="Style17"/>
    <w:uiPriority w:val="99"/>
    <w:semiHidden/>
    <w:unhideWhenUsed/>
    <w:rsid w:val="006137e5"/>
    <w:pPr>
      <w:spacing w:before="0" w:after="120"/>
    </w:pPr>
    <w:rPr/>
  </w:style>
  <w:style w:type="paragraph" w:styleId="List">
    <w:name w:val="List"/>
    <w:basedOn w:val="BodyText"/>
    <w:rsid w:val="00f34786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"/>
    </w:rPr>
  </w:style>
  <w:style w:type="paragraph" w:styleId="111" w:customStyle="1">
    <w:name w:val="Заголовок 11"/>
    <w:basedOn w:val="Normal"/>
    <w:next w:val="Normal"/>
    <w:link w:val="11"/>
    <w:qFormat/>
    <w:rsid w:val="00f12737"/>
    <w:pPr>
      <w:keepNext w:val="true"/>
      <w:outlineLvl w:val="0"/>
    </w:pPr>
    <w:rPr>
      <w:sz w:val="40"/>
      <w:szCs w:val="28"/>
    </w:rPr>
  </w:style>
  <w:style w:type="paragraph" w:styleId="14" w:customStyle="1">
    <w:name w:val="Название объекта1"/>
    <w:basedOn w:val="Normal"/>
    <w:qFormat/>
    <w:rsid w:val="00f34786"/>
    <w:pPr>
      <w:suppressLineNumbers/>
      <w:spacing w:before="120" w:after="120"/>
    </w:pPr>
    <w:rPr>
      <w:rFonts w:cs="Droid Sans"/>
      <w:i/>
      <w:iCs/>
    </w:rPr>
  </w:style>
  <w:style w:type="paragraph" w:styleId="IndexHeading">
    <w:name w:val="Index Heading"/>
    <w:basedOn w:val="Normal"/>
    <w:qFormat/>
    <w:rsid w:val="00f34786"/>
    <w:pPr>
      <w:suppressLineNumbers/>
    </w:pPr>
    <w:rPr>
      <w:rFonts w:cs="Droid Sans"/>
    </w:rPr>
  </w:style>
  <w:style w:type="paragraph" w:styleId="HeaderandFooter" w:customStyle="1">
    <w:name w:val="Header and Footer"/>
    <w:basedOn w:val="Normal"/>
    <w:qFormat/>
    <w:rsid w:val="00f34786"/>
    <w:pPr/>
    <w:rPr/>
  </w:style>
  <w:style w:type="paragraph" w:styleId="15" w:customStyle="1">
    <w:name w:val="Верхний колонтитул1"/>
    <w:basedOn w:val="Normal"/>
    <w:link w:val="Style14"/>
    <w:uiPriority w:val="99"/>
    <w:unhideWhenUsed/>
    <w:qFormat/>
    <w:rsid w:val="007e3e9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16" w:customStyle="1">
    <w:name w:val="Нижний колонтитул1"/>
    <w:basedOn w:val="Normal"/>
    <w:link w:val="Style15"/>
    <w:uiPriority w:val="99"/>
    <w:unhideWhenUsed/>
    <w:qFormat/>
    <w:rsid w:val="007e3e9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7e3e9a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22" w:customStyle="1">
    <w:name w:val="Основной текст (2)"/>
    <w:basedOn w:val="Normal"/>
    <w:link w:val="2"/>
    <w:qFormat/>
    <w:rsid w:val="00f12737"/>
    <w:pPr>
      <w:shd w:val="clear" w:color="auto" w:fill="FFFFFF"/>
      <w:spacing w:lineRule="exact" w:line="182" w:before="120" w:after="120"/>
      <w:jc w:val="center"/>
    </w:pPr>
    <w:rPr>
      <w:rFonts w:ascii="Calibri" w:hAnsi="Calibri" w:eastAsia="Microsoft Sans Serif" w:cs="" w:asciiTheme="minorHAnsi" w:cstheme="minorBidi" w:hAnsiTheme="minorHAnsi"/>
      <w:b/>
      <w:bCs/>
      <w:sz w:val="17"/>
      <w:szCs w:val="17"/>
    </w:rPr>
  </w:style>
  <w:style w:type="paragraph" w:styleId="BodyText3">
    <w:name w:val="Body Text 3"/>
    <w:basedOn w:val="Normal"/>
    <w:link w:val="3"/>
    <w:qFormat/>
    <w:rsid w:val="00f12737"/>
    <w:pPr/>
    <w:rPr>
      <w:sz w:val="28"/>
      <w:szCs w:val="28"/>
    </w:rPr>
  </w:style>
  <w:style w:type="paragraph" w:styleId="NormalWeb">
    <w:name w:val="Normal (Web)"/>
    <w:basedOn w:val="Normal"/>
    <w:uiPriority w:val="99"/>
    <w:qFormat/>
    <w:rsid w:val="0037567c"/>
    <w:pPr>
      <w:spacing w:beforeAutospacing="1" w:afterAutospacing="1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a5458d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2c3c"/>
    <w:pPr>
      <w:spacing w:before="0" w:after="0"/>
      <w:ind w:left="720"/>
      <w:contextualSpacing/>
    </w:pPr>
    <w:rPr/>
  </w:style>
  <w:style w:type="paragraph" w:styleId="Style20" w:customStyle="1">
    <w:name w:val="Нормальный (таблица)"/>
    <w:basedOn w:val="Normal"/>
    <w:next w:val="Normal"/>
    <w:uiPriority w:val="99"/>
    <w:qFormat/>
    <w:rsid w:val="00f73475"/>
    <w:pPr>
      <w:widowControl w:val="false"/>
      <w:jc w:val="both"/>
    </w:pPr>
    <w:rPr>
      <w:rFonts w:ascii="Arial" w:hAnsi="Arial" w:cs="Arial"/>
    </w:rPr>
  </w:style>
  <w:style w:type="paragraph" w:styleId="s1" w:customStyle="1">
    <w:name w:val="s_1"/>
    <w:basedOn w:val="Normal"/>
    <w:qFormat/>
    <w:rsid w:val="00f11ae5"/>
    <w:pPr>
      <w:spacing w:beforeAutospacing="1" w:afterAutospacing="1"/>
    </w:pPr>
    <w:rPr/>
  </w:style>
  <w:style w:type="paragraph" w:styleId="Style21" w:customStyle="1">
    <w:name w:val="Содержимое врезки"/>
    <w:basedOn w:val="Normal"/>
    <w:qFormat/>
    <w:rsid w:val="00f34786"/>
    <w:pPr/>
    <w:rPr/>
  </w:style>
  <w:style w:type="paragraph" w:styleId="Header">
    <w:name w:val="Header"/>
    <w:basedOn w:val="Normal"/>
    <w:link w:val="13"/>
    <w:uiPriority w:val="99"/>
    <w:semiHidden/>
    <w:unhideWhenUsed/>
    <w:rsid w:val="005572eb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22" w:customStyle="1">
    <w:name w:val="Верхний колонтитул слева"/>
    <w:basedOn w:val="15"/>
    <w:qFormat/>
    <w:rsid w:val="00f34786"/>
    <w:pPr/>
    <w:rPr/>
  </w:style>
  <w:style w:type="paragraph" w:styleId="Style23" w:customStyle="1">
    <w:name w:val="Содержимое таблицы"/>
    <w:basedOn w:val="Normal"/>
    <w:qFormat/>
    <w:rsid w:val="00f34786"/>
    <w:pPr>
      <w:widowControl w:val="false"/>
      <w:suppressLineNumbers/>
    </w:pPr>
    <w:rPr/>
  </w:style>
  <w:style w:type="paragraph" w:styleId="Style24" w:customStyle="1">
    <w:name w:val="Заголовок таблицы"/>
    <w:basedOn w:val="Style23"/>
    <w:qFormat/>
    <w:rsid w:val="00f34786"/>
    <w:pPr>
      <w:jc w:val="center"/>
    </w:pPr>
    <w:rPr>
      <w:b/>
      <w:bCs/>
    </w:rPr>
  </w:style>
  <w:style w:type="paragraph" w:styleId="Footer">
    <w:name w:val="Footer"/>
    <w:basedOn w:val="Normal"/>
    <w:link w:val="12"/>
    <w:uiPriority w:val="99"/>
    <w:semiHidden/>
    <w:unhideWhenUsed/>
    <w:rsid w:val="005572eb"/>
    <w:pPr>
      <w:tabs>
        <w:tab w:val="clear" w:pos="709"/>
        <w:tab w:val="center" w:pos="4677" w:leader="none"/>
        <w:tab w:val="right" w:pos="9355" w:leader="none"/>
      </w:tabs>
    </w:pPr>
    <w:rPr/>
  </w:style>
  <w:style w:type="numbering" w:styleId="Style25" w:customStyle="1">
    <w:name w:val="Без списка"/>
    <w:uiPriority w:val="99"/>
    <w:semiHidden/>
    <w:unhideWhenUsed/>
    <w:qFormat/>
    <w:rsid w:val="00f3478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1"/>
    <w:uiPriority w:val="39"/>
    <w:rsid w:val="00e333c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labinsk-city.ru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footer" Target="footer4.xml"/><Relationship Id="rId13" Type="http://schemas.openxmlformats.org/officeDocument/2006/relationships/footer" Target="footer5.xml"/><Relationship Id="rId14" Type="http://schemas.openxmlformats.org/officeDocument/2006/relationships/hyperlink" Target="https://internet.garant.ru/document/redirect/179222/0" TargetMode="External"/><Relationship Id="rId15" Type="http://schemas.openxmlformats.org/officeDocument/2006/relationships/header" Target="header6.xml"/><Relationship Id="rId16" Type="http://schemas.openxmlformats.org/officeDocument/2006/relationships/header" Target="header7.xml"/><Relationship Id="rId17" Type="http://schemas.openxmlformats.org/officeDocument/2006/relationships/footer" Target="footer6.xml"/><Relationship Id="rId18" Type="http://schemas.openxmlformats.org/officeDocument/2006/relationships/footer" Target="footer7.xml"/><Relationship Id="rId19" Type="http://schemas.openxmlformats.org/officeDocument/2006/relationships/header" Target="header8.xml"/><Relationship Id="rId20" Type="http://schemas.openxmlformats.org/officeDocument/2006/relationships/header" Target="header9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numbering" Target="numbering.xml"/><Relationship Id="rId24" Type="http://schemas.openxmlformats.org/officeDocument/2006/relationships/fontTable" Target="fontTable.xml"/><Relationship Id="rId25" Type="http://schemas.openxmlformats.org/officeDocument/2006/relationships/settings" Target="settings.xml"/><Relationship Id="rId26" Type="http://schemas.openxmlformats.org/officeDocument/2006/relationships/theme" Target="theme/theme1.xml"/><Relationship Id="rId2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A7B40-8C54-4050-AA7A-4BE5609E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Application>LibreOffice/24.2.6.2$Linux_X86_64 LibreOffice_project/420$Build-2</Application>
  <AppVersion>15.0000</AppVersion>
  <Pages>9</Pages>
  <Words>1406</Words>
  <Characters>8019</Characters>
  <CharactersWithSpaces>9407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2026-08-12T12:18:00Z</dcterms:created>
  <dc:creator>user</dc:creator>
  <dc:description/>
  <dc:language>ru-RU</dc:language>
  <cp:lastModifiedBy/>
  <cp:lastPrinted>2026-09-15T13:32:00Z</cp:lastPrinted>
  <dcterms:modified xsi:type="dcterms:W3CDTF">2026-09-30T12:08:12Z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